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9F810" w14:textId="56349D7D" w:rsidR="004050F1" w:rsidRPr="004050F1" w:rsidRDefault="004050F1" w:rsidP="00FB1E49">
      <w:pPr>
        <w:pStyle w:val="Titre"/>
      </w:pPr>
      <w:r w:rsidRPr="004050F1">
        <w:t>EXPLICATIONS DES MODIFICATIONS DU DECRET PRESCRIVANT LES MESURES GENERALES NECESSAIRES A LA GESTION DE LA SORTIE DE LA CRISE</w:t>
      </w:r>
    </w:p>
    <w:p w14:paraId="2DFBE560" w14:textId="3B8A9987" w:rsidR="004050F1" w:rsidRDefault="004050F1" w:rsidP="00F96DC4">
      <w:pPr>
        <w:pStyle w:val="NormalWeb"/>
        <w:shd w:val="clear" w:color="auto" w:fill="FFFFFF"/>
        <w:spacing w:before="0" w:beforeAutospacing="0" w:after="0" w:afterAutospacing="0"/>
        <w:jc w:val="both"/>
        <w:rPr>
          <w:rFonts w:ascii="Arial" w:hAnsi="Arial" w:cs="Arial"/>
          <w:sz w:val="22"/>
          <w:szCs w:val="22"/>
        </w:rPr>
      </w:pPr>
    </w:p>
    <w:p w14:paraId="4F30B712" w14:textId="77777777" w:rsidR="004050F1" w:rsidRDefault="004050F1" w:rsidP="00F96DC4">
      <w:pPr>
        <w:pStyle w:val="NormalWeb"/>
        <w:shd w:val="clear" w:color="auto" w:fill="FFFFFF"/>
        <w:spacing w:before="0" w:beforeAutospacing="0" w:after="0" w:afterAutospacing="0"/>
        <w:jc w:val="both"/>
        <w:rPr>
          <w:rFonts w:ascii="Arial" w:hAnsi="Arial" w:cs="Arial"/>
          <w:sz w:val="22"/>
          <w:szCs w:val="22"/>
        </w:rPr>
      </w:pPr>
    </w:p>
    <w:p w14:paraId="0EFA3897" w14:textId="77887C9F" w:rsidR="004050F1" w:rsidRDefault="004050F1" w:rsidP="00F96DC4">
      <w:pPr>
        <w:pStyle w:val="NormalWeb"/>
        <w:shd w:val="clear" w:color="auto" w:fill="FFFFFF"/>
        <w:spacing w:before="0" w:beforeAutospacing="0" w:after="0" w:afterAutospacing="0"/>
        <w:jc w:val="both"/>
        <w:rPr>
          <w:rFonts w:ascii="Arial" w:hAnsi="Arial" w:cs="Arial"/>
          <w:sz w:val="22"/>
          <w:szCs w:val="22"/>
        </w:rPr>
      </w:pPr>
      <w:r>
        <w:rPr>
          <w:rFonts w:ascii="Arial" w:hAnsi="Arial" w:cs="Arial"/>
          <w:sz w:val="22"/>
          <w:szCs w:val="22"/>
        </w:rPr>
        <w:t xml:space="preserve">Le </w:t>
      </w:r>
      <w:r w:rsidRPr="00F96DC4">
        <w:rPr>
          <w:rFonts w:ascii="Arial" w:hAnsi="Arial" w:cs="Arial"/>
          <w:b/>
          <w:bCs/>
          <w:sz w:val="22"/>
          <w:szCs w:val="22"/>
          <w:u w:val="single"/>
        </w:rPr>
        <w:t>décret n°2021-699</w:t>
      </w:r>
      <w:r w:rsidRPr="004050F1">
        <w:rPr>
          <w:rFonts w:ascii="Arial" w:hAnsi="Arial" w:cs="Arial"/>
          <w:sz w:val="22"/>
          <w:szCs w:val="22"/>
        </w:rPr>
        <w:t xml:space="preserve"> du 1</w:t>
      </w:r>
      <w:r w:rsidRPr="004050F1">
        <w:rPr>
          <w:rFonts w:ascii="Arial" w:hAnsi="Arial" w:cs="Arial"/>
          <w:sz w:val="22"/>
          <w:szCs w:val="22"/>
          <w:vertAlign w:val="superscript"/>
        </w:rPr>
        <w:t>er</w:t>
      </w:r>
      <w:r>
        <w:rPr>
          <w:rFonts w:ascii="Arial" w:hAnsi="Arial" w:cs="Arial"/>
          <w:sz w:val="22"/>
          <w:szCs w:val="22"/>
        </w:rPr>
        <w:t xml:space="preserve"> </w:t>
      </w:r>
      <w:r w:rsidRPr="004050F1">
        <w:rPr>
          <w:rFonts w:ascii="Arial" w:hAnsi="Arial" w:cs="Arial"/>
          <w:sz w:val="22"/>
          <w:szCs w:val="22"/>
        </w:rPr>
        <w:t>juin 202</w:t>
      </w:r>
      <w:r w:rsidR="00F96DC4">
        <w:rPr>
          <w:rFonts w:ascii="Arial" w:hAnsi="Arial" w:cs="Arial"/>
          <w:sz w:val="22"/>
          <w:szCs w:val="22"/>
        </w:rPr>
        <w:t>1, dans sa version en vigueur du 2 au 30 juin 2021</w:t>
      </w:r>
      <w:r>
        <w:rPr>
          <w:rFonts w:ascii="Arial" w:hAnsi="Arial" w:cs="Arial"/>
          <w:sz w:val="22"/>
          <w:szCs w:val="22"/>
        </w:rPr>
        <w:t xml:space="preserve">, dispose en son article 21 qu’aucun passager n’était autorisé à s’assoir à côté du conducteur dans les T3P. </w:t>
      </w:r>
    </w:p>
    <w:p w14:paraId="341359FD" w14:textId="65700770" w:rsidR="004050F1" w:rsidRDefault="004050F1" w:rsidP="00F96DC4">
      <w:pPr>
        <w:pStyle w:val="NormalWeb"/>
        <w:shd w:val="clear" w:color="auto" w:fill="FFFFFF"/>
        <w:spacing w:before="0" w:beforeAutospacing="0" w:after="0" w:afterAutospacing="0"/>
        <w:jc w:val="both"/>
        <w:rPr>
          <w:rFonts w:ascii="Arial" w:hAnsi="Arial" w:cs="Arial"/>
          <w:sz w:val="22"/>
          <w:szCs w:val="22"/>
        </w:rPr>
      </w:pPr>
    </w:p>
    <w:p w14:paraId="33B30FA5" w14:textId="4628D420" w:rsidR="004050F1" w:rsidRPr="001035E2" w:rsidRDefault="00F96DC4" w:rsidP="00F96DC4">
      <w:pPr>
        <w:pStyle w:val="NormalWeb"/>
        <w:shd w:val="clear" w:color="auto" w:fill="FFFFFF"/>
        <w:spacing w:before="0" w:beforeAutospacing="0" w:after="0" w:afterAutospacing="0"/>
        <w:jc w:val="both"/>
        <w:rPr>
          <w:rFonts w:ascii="Arial" w:hAnsi="Arial" w:cs="Arial"/>
          <w:sz w:val="22"/>
          <w:szCs w:val="22"/>
        </w:rPr>
      </w:pPr>
      <w:r w:rsidRPr="00FB1E49">
        <w:rPr>
          <w:rFonts w:ascii="Arial" w:hAnsi="Arial" w:cs="Arial"/>
          <w:sz w:val="22"/>
          <w:szCs w:val="22"/>
          <w:highlight w:val="yellow"/>
        </w:rPr>
        <w:t>Le</w:t>
      </w:r>
      <w:r w:rsidR="004050F1" w:rsidRPr="00FB1E49">
        <w:rPr>
          <w:rFonts w:ascii="Arial" w:hAnsi="Arial" w:cs="Arial"/>
          <w:sz w:val="22"/>
          <w:szCs w:val="22"/>
          <w:highlight w:val="yellow"/>
        </w:rPr>
        <w:t xml:space="preserve"> décret n°2021-850 </w:t>
      </w:r>
      <w:r w:rsidRPr="00FB1E49">
        <w:rPr>
          <w:rFonts w:ascii="Arial" w:hAnsi="Arial" w:cs="Arial"/>
          <w:sz w:val="22"/>
          <w:szCs w:val="22"/>
          <w:highlight w:val="yellow"/>
        </w:rPr>
        <w:t>parut le</w:t>
      </w:r>
      <w:r w:rsidR="004050F1" w:rsidRPr="00FB1E49">
        <w:rPr>
          <w:rFonts w:ascii="Arial" w:hAnsi="Arial" w:cs="Arial"/>
          <w:sz w:val="22"/>
          <w:szCs w:val="22"/>
          <w:highlight w:val="yellow"/>
        </w:rPr>
        <w:t xml:space="preserve"> 29 juin 2021, </w:t>
      </w:r>
      <w:r w:rsidRPr="00FB1E49">
        <w:rPr>
          <w:rFonts w:ascii="Arial" w:hAnsi="Arial" w:cs="Arial"/>
          <w:sz w:val="22"/>
          <w:szCs w:val="22"/>
          <w:highlight w:val="yellow"/>
        </w:rPr>
        <w:t>en son article 1, modifie cette mesure</w:t>
      </w:r>
      <w:r w:rsidR="004050F1" w:rsidRPr="00FB1E49">
        <w:rPr>
          <w:rFonts w:ascii="Arial" w:hAnsi="Arial" w:cs="Arial"/>
          <w:sz w:val="22"/>
          <w:szCs w:val="22"/>
          <w:highlight w:val="yellow"/>
        </w:rPr>
        <w:t>.</w:t>
      </w:r>
      <w:r w:rsidRPr="00FB1E49">
        <w:rPr>
          <w:rFonts w:ascii="Arial" w:hAnsi="Arial" w:cs="Arial"/>
          <w:sz w:val="22"/>
          <w:szCs w:val="22"/>
          <w:highlight w:val="yellow"/>
        </w:rPr>
        <w:t xml:space="preserve"> </w:t>
      </w:r>
      <w:r w:rsidR="004050F1" w:rsidRPr="00FB1E49">
        <w:rPr>
          <w:rFonts w:ascii="Arial" w:hAnsi="Arial" w:cs="Arial"/>
          <w:sz w:val="22"/>
          <w:szCs w:val="22"/>
          <w:highlight w:val="yellow"/>
        </w:rPr>
        <w:t xml:space="preserve">A compter du </w:t>
      </w:r>
      <w:r w:rsidRPr="00FB1E49">
        <w:rPr>
          <w:rFonts w:ascii="Arial" w:hAnsi="Arial" w:cs="Arial"/>
          <w:sz w:val="22"/>
          <w:szCs w:val="22"/>
          <w:highlight w:val="yellow"/>
        </w:rPr>
        <w:t>1</w:t>
      </w:r>
      <w:r w:rsidRPr="00FB1E49">
        <w:rPr>
          <w:rFonts w:ascii="Arial" w:hAnsi="Arial" w:cs="Arial"/>
          <w:sz w:val="22"/>
          <w:szCs w:val="22"/>
          <w:highlight w:val="yellow"/>
          <w:vertAlign w:val="superscript"/>
        </w:rPr>
        <w:t>er</w:t>
      </w:r>
      <w:r w:rsidRPr="00FB1E49">
        <w:rPr>
          <w:rFonts w:ascii="Arial" w:hAnsi="Arial" w:cs="Arial"/>
          <w:sz w:val="22"/>
          <w:szCs w:val="22"/>
          <w:highlight w:val="yellow"/>
        </w:rPr>
        <w:t xml:space="preserve"> juillet</w:t>
      </w:r>
      <w:r w:rsidR="004050F1" w:rsidRPr="00FB1E49">
        <w:rPr>
          <w:rFonts w:ascii="Arial" w:hAnsi="Arial" w:cs="Arial"/>
          <w:sz w:val="22"/>
          <w:szCs w:val="22"/>
          <w:highlight w:val="yellow"/>
        </w:rPr>
        <w:t xml:space="preserve"> 2021, il est possible d'avoir un passager avant, à côté du conducteur dans les berlines.</w:t>
      </w:r>
      <w:r w:rsidR="001035E2" w:rsidRPr="00FB1E49">
        <w:rPr>
          <w:rFonts w:ascii="Arial" w:hAnsi="Arial" w:cs="Arial"/>
          <w:sz w:val="22"/>
          <w:szCs w:val="22"/>
          <w:highlight w:val="yellow"/>
        </w:rPr>
        <w:t xml:space="preserve"> L’article 21 du </w:t>
      </w:r>
      <w:r w:rsidR="001035E2" w:rsidRPr="00FB1E49">
        <w:rPr>
          <w:rFonts w:ascii="Arial" w:hAnsi="Arial" w:cs="Arial"/>
          <w:b/>
          <w:bCs/>
          <w:sz w:val="22"/>
          <w:szCs w:val="22"/>
          <w:highlight w:val="yellow"/>
          <w:u w:val="single"/>
        </w:rPr>
        <w:t>décret n°2021-699</w:t>
      </w:r>
      <w:r w:rsidR="001035E2" w:rsidRPr="00FB1E49">
        <w:rPr>
          <w:rFonts w:ascii="Arial" w:hAnsi="Arial" w:cs="Arial"/>
          <w:sz w:val="22"/>
          <w:szCs w:val="22"/>
          <w:highlight w:val="yellow"/>
        </w:rPr>
        <w:t xml:space="preserve"> est alors </w:t>
      </w:r>
      <w:r w:rsidR="00CF12DC" w:rsidRPr="00FB1E49">
        <w:rPr>
          <w:rFonts w:ascii="Arial" w:hAnsi="Arial" w:cs="Arial"/>
          <w:sz w:val="22"/>
          <w:szCs w:val="22"/>
          <w:highlight w:val="yellow"/>
        </w:rPr>
        <w:t>modifié</w:t>
      </w:r>
      <w:r w:rsidR="001035E2" w:rsidRPr="00FB1E49">
        <w:rPr>
          <w:rFonts w:ascii="Arial" w:hAnsi="Arial" w:cs="Arial"/>
          <w:sz w:val="22"/>
          <w:szCs w:val="22"/>
          <w:highlight w:val="yellow"/>
        </w:rPr>
        <w:t>.</w:t>
      </w:r>
    </w:p>
    <w:p w14:paraId="15DA4D4D" w14:textId="776BF518" w:rsidR="004050F1" w:rsidRDefault="004050F1" w:rsidP="00F96DC4">
      <w:pPr>
        <w:pStyle w:val="NormalWeb"/>
        <w:shd w:val="clear" w:color="auto" w:fill="FFFFFF"/>
        <w:spacing w:before="0" w:beforeAutospacing="0" w:after="0" w:afterAutospacing="0"/>
        <w:jc w:val="both"/>
        <w:rPr>
          <w:rFonts w:ascii="Arial" w:hAnsi="Arial" w:cs="Arial"/>
          <w:sz w:val="22"/>
          <w:szCs w:val="22"/>
        </w:rPr>
      </w:pPr>
    </w:p>
    <w:p w14:paraId="28CAC310" w14:textId="6CEE5CD2" w:rsidR="00627692" w:rsidRDefault="00627692" w:rsidP="00F96DC4">
      <w:pPr>
        <w:pStyle w:val="NormalWeb"/>
        <w:shd w:val="clear" w:color="auto" w:fill="FFFFFF"/>
        <w:spacing w:before="0" w:beforeAutospacing="0" w:after="0" w:afterAutospacing="0"/>
        <w:jc w:val="both"/>
        <w:rPr>
          <w:rFonts w:ascii="Arial" w:hAnsi="Arial" w:cs="Arial"/>
          <w:sz w:val="22"/>
          <w:szCs w:val="22"/>
        </w:rPr>
      </w:pPr>
    </w:p>
    <w:p w14:paraId="0F6BCD01" w14:textId="66F27958" w:rsidR="004050F1"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b/>
          <w:bCs/>
          <w:u w:val="single"/>
        </w:rPr>
      </w:pPr>
      <w:r w:rsidRPr="00F96DC4">
        <w:rPr>
          <w:rFonts w:ascii="Arial" w:hAnsi="Arial" w:cs="Arial"/>
          <w:b/>
          <w:bCs/>
          <w:u w:val="single"/>
        </w:rPr>
        <w:t>Décret n°2021-699 du 1er juin 2021 (</w:t>
      </w:r>
      <w:r>
        <w:rPr>
          <w:rFonts w:ascii="Arial" w:hAnsi="Arial" w:cs="Arial"/>
          <w:b/>
          <w:bCs/>
          <w:u w:val="single"/>
        </w:rPr>
        <w:t xml:space="preserve">version </w:t>
      </w:r>
      <w:r w:rsidRPr="00F96DC4">
        <w:rPr>
          <w:rFonts w:ascii="Arial" w:hAnsi="Arial" w:cs="Arial"/>
          <w:b/>
          <w:bCs/>
          <w:u w:val="single"/>
        </w:rPr>
        <w:t>en vigueur du 2 au 30 juin 2021)</w:t>
      </w:r>
    </w:p>
    <w:p w14:paraId="0D71A8B4" w14:textId="77777777" w:rsid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73BF68F3" w14:textId="7F8787CC" w:rsidR="004050F1" w:rsidRPr="00F96DC4"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u w:val="single"/>
        </w:rPr>
      </w:pPr>
      <w:r w:rsidRPr="00F96DC4">
        <w:rPr>
          <w:rFonts w:ascii="Arial" w:hAnsi="Arial" w:cs="Arial"/>
          <w:sz w:val="22"/>
          <w:szCs w:val="22"/>
          <w:u w:val="single"/>
        </w:rPr>
        <w:t>Article 21</w:t>
      </w:r>
    </w:p>
    <w:p w14:paraId="112A1735" w14:textId="77777777"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16C91982" w14:textId="77777777"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I. - Sans préjudice des dispositions particulières régissant le transport de malades assis, les dispositions du présent article sont applicables :</w:t>
      </w:r>
    </w:p>
    <w:p w14:paraId="219C93F1" w14:textId="77777777" w:rsid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3BE44E1E" w14:textId="65B9BD35"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1° Aux services de transport public particulier de personnes ;</w:t>
      </w:r>
    </w:p>
    <w:p w14:paraId="642F373F" w14:textId="77777777" w:rsid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4095B016" w14:textId="0EE4376E"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2° Aux services de transport d'utilité sociale mentionnés à l'article L. 3133-1 du code des transports.</w:t>
      </w:r>
    </w:p>
    <w:p w14:paraId="53CA4A1D" w14:textId="77777777" w:rsid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49911801" w14:textId="02676640" w:rsidR="004050F1" w:rsidRPr="00F96DC4"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color w:val="FF0000"/>
          <w:sz w:val="22"/>
          <w:szCs w:val="22"/>
          <w:u w:val="single"/>
        </w:rPr>
      </w:pPr>
      <w:r w:rsidRPr="00F96DC4">
        <w:rPr>
          <w:rFonts w:ascii="Arial" w:hAnsi="Arial" w:cs="Arial"/>
          <w:color w:val="FF0000"/>
          <w:sz w:val="22"/>
          <w:szCs w:val="22"/>
          <w:u w:val="single"/>
        </w:rPr>
        <w:t>II. - Aucun passager n'est autorisé à s'asseoir à côté du conducteur. Lorsque le véhicule comporte trois places à l'avant, un passager peut s'asseoir à côté de la fenêtre.</w:t>
      </w:r>
    </w:p>
    <w:p w14:paraId="52CF1432" w14:textId="77777777" w:rsid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5E52BA4C" w14:textId="3696D0A5"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III. - Deux passagers sont admis sur chaque rangée suivante.</w:t>
      </w:r>
    </w:p>
    <w:p w14:paraId="26C1F0F1" w14:textId="77777777"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Cette limitation ne s'applique pas lorsque les passagers appartiennent à un même foyer ou à un même groupe de passagers voyageant ensemble, ni à l'accompagnant d'une personne handicapée.</w:t>
      </w:r>
    </w:p>
    <w:p w14:paraId="48E443A6" w14:textId="77777777" w:rsid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794526A3" w14:textId="6D469C3A"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IV. - Tout passager de onze ans ou plus porte un masque de protection. Il en va de même pour le conducteur en l'absence de paroi transparente fixe ou amovible entre le conducteur et les passagers. L'accès est refusé à toute personne qui ne respecte pas cette obligation dès lors que le véhicule accueille plus d'un passager.</w:t>
      </w:r>
    </w:p>
    <w:p w14:paraId="4D29E019" w14:textId="77777777" w:rsid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6CE83A4A" w14:textId="78040467" w:rsidR="004050F1" w:rsidRP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lastRenderedPageBreak/>
        <w:t>V. - Dans les véhicules utilisés pour le covoiturage mentionnés à l'article L. 3132-1 du code des transports, deux passagers sont admis sur chaque rangée de sièges. Cette limitation ne s'applique pas lorsque les passagers appartiennent à un même foyer ou à un même groupe de passagers voyageant ensemble, ni à l'accompagnant d'une personne handicapée.</w:t>
      </w:r>
    </w:p>
    <w:p w14:paraId="7E04BD03" w14:textId="2FBE418A" w:rsidR="004050F1" w:rsidRDefault="004050F1"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4050F1">
        <w:rPr>
          <w:rFonts w:ascii="Arial" w:hAnsi="Arial" w:cs="Arial"/>
          <w:sz w:val="22"/>
          <w:szCs w:val="22"/>
        </w:rPr>
        <w:t>Les dispositions du IV du présent article s'appliquent à ces véhicules.</w:t>
      </w:r>
    </w:p>
    <w:p w14:paraId="30E515FD" w14:textId="5F894FFE" w:rsidR="00F96DC4" w:rsidRDefault="00F96DC4" w:rsidP="00F96DC4">
      <w:pPr>
        <w:pStyle w:val="NormalWeb"/>
        <w:shd w:val="clear" w:color="auto" w:fill="FFFFFF"/>
        <w:spacing w:before="0" w:beforeAutospacing="0" w:after="0" w:afterAutospacing="0"/>
        <w:jc w:val="both"/>
        <w:rPr>
          <w:rFonts w:ascii="Arial" w:hAnsi="Arial" w:cs="Arial"/>
          <w:sz w:val="22"/>
          <w:szCs w:val="22"/>
        </w:rPr>
      </w:pPr>
    </w:p>
    <w:p w14:paraId="31CEAF3F" w14:textId="32FFC63D" w:rsidR="00F96DC4" w:rsidRDefault="00F96DC4" w:rsidP="00F96DC4">
      <w:pPr>
        <w:pStyle w:val="NormalWeb"/>
        <w:shd w:val="clear" w:color="auto" w:fill="FFFFFF"/>
        <w:spacing w:before="0" w:beforeAutospacing="0" w:after="0" w:afterAutospacing="0"/>
        <w:jc w:val="both"/>
        <w:rPr>
          <w:rFonts w:ascii="Arial" w:hAnsi="Arial" w:cs="Arial"/>
          <w:sz w:val="22"/>
          <w:szCs w:val="22"/>
        </w:rPr>
      </w:pPr>
    </w:p>
    <w:p w14:paraId="1964D5AD" w14:textId="77777777" w:rsidR="00F96DC4" w:rsidRDefault="00F96DC4" w:rsidP="00F96DC4">
      <w:pPr>
        <w:pStyle w:val="NormalWeb"/>
        <w:shd w:val="clear" w:color="auto" w:fill="FFFFFF"/>
        <w:spacing w:before="0" w:beforeAutospacing="0" w:after="0" w:afterAutospacing="0"/>
        <w:jc w:val="both"/>
        <w:rPr>
          <w:rFonts w:ascii="Arial" w:hAnsi="Arial" w:cs="Arial"/>
          <w:sz w:val="22"/>
          <w:szCs w:val="22"/>
        </w:rPr>
      </w:pPr>
    </w:p>
    <w:p w14:paraId="7D31E39D" w14:textId="3BA57768"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b/>
          <w:bCs/>
          <w:u w:val="single"/>
        </w:rPr>
      </w:pPr>
      <w:r w:rsidRPr="00F96DC4">
        <w:rPr>
          <w:rFonts w:ascii="Arial" w:hAnsi="Arial" w:cs="Arial"/>
          <w:b/>
          <w:bCs/>
          <w:u w:val="single"/>
        </w:rPr>
        <w:t>Décret n°2021-699 du 1</w:t>
      </w:r>
      <w:r w:rsidRPr="00F96DC4">
        <w:rPr>
          <w:rFonts w:ascii="Arial" w:hAnsi="Arial" w:cs="Arial"/>
          <w:b/>
          <w:bCs/>
          <w:u w:val="single"/>
          <w:vertAlign w:val="superscript"/>
        </w:rPr>
        <w:t>er</w:t>
      </w:r>
      <w:r w:rsidRPr="00F96DC4">
        <w:rPr>
          <w:rFonts w:ascii="Arial" w:hAnsi="Arial" w:cs="Arial"/>
          <w:b/>
          <w:bCs/>
          <w:u w:val="single"/>
        </w:rPr>
        <w:t xml:space="preserve"> juin 2021 (version en vigueur à partir du 1</w:t>
      </w:r>
      <w:r w:rsidRPr="00F96DC4">
        <w:rPr>
          <w:rFonts w:ascii="Arial" w:hAnsi="Arial" w:cs="Arial"/>
          <w:b/>
          <w:bCs/>
          <w:u w:val="single"/>
          <w:vertAlign w:val="superscript"/>
        </w:rPr>
        <w:t>er</w:t>
      </w:r>
      <w:r w:rsidRPr="00F96DC4">
        <w:rPr>
          <w:rFonts w:ascii="Arial" w:hAnsi="Arial" w:cs="Arial"/>
          <w:b/>
          <w:bCs/>
          <w:u w:val="single"/>
        </w:rPr>
        <w:t xml:space="preserve"> juillet 2021)</w:t>
      </w:r>
    </w:p>
    <w:p w14:paraId="64186B15" w14:textId="77777777" w:rsid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50C4BC0E" w14:textId="3C3F5CB1"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u w:val="single"/>
        </w:rPr>
      </w:pPr>
      <w:r w:rsidRPr="00F96DC4">
        <w:rPr>
          <w:rFonts w:ascii="Arial" w:hAnsi="Arial" w:cs="Arial"/>
          <w:sz w:val="22"/>
          <w:szCs w:val="22"/>
          <w:u w:val="single"/>
        </w:rPr>
        <w:t>Article 21 (Modifié par Décret n°2021-850 du 29 juin 2021 - art. 1)</w:t>
      </w:r>
    </w:p>
    <w:p w14:paraId="266F4F7C"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17491F31"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I. - Sans préjudice des dispositions particulières régissant le transport de malades assis, les dispositions du présent article sont applicables :</w:t>
      </w:r>
    </w:p>
    <w:p w14:paraId="6B3E57CA"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51BADB0A"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1° Aux services de transport public particulier de personnes ;</w:t>
      </w:r>
    </w:p>
    <w:p w14:paraId="0871F5D0"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16EFE49D"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2° Aux services de transport d'utilité sociale mentionnés à l'article L. 3133-1 du code des transports.</w:t>
      </w:r>
    </w:p>
    <w:p w14:paraId="0C22096B"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10D0120F" w14:textId="77777777" w:rsidR="00F96DC4" w:rsidRPr="00FA35C3"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b/>
          <w:bCs/>
          <w:sz w:val="28"/>
          <w:szCs w:val="28"/>
          <w:u w:val="single"/>
        </w:rPr>
      </w:pPr>
      <w:r w:rsidRPr="00FA35C3">
        <w:rPr>
          <w:rFonts w:ascii="Arial" w:hAnsi="Arial" w:cs="Arial"/>
          <w:b/>
          <w:bCs/>
          <w:color w:val="FF0000"/>
          <w:sz w:val="28"/>
          <w:szCs w:val="28"/>
          <w:u w:val="single"/>
        </w:rPr>
        <w:t>II. - Deux passagers sont admis sur chaque rangée de sièges.</w:t>
      </w:r>
    </w:p>
    <w:p w14:paraId="1951882B"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67E18E5E"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Cette limitation ne s'applique pas lorsque les passagers appartiennent à un même foyer ou à un même groupe de passagers voyageant ensemble, ni à l'accompagnant d'une personne handicapée.</w:t>
      </w:r>
    </w:p>
    <w:p w14:paraId="531FA78E"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006BD2A6"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III. - Tout passager de onze ans ou plus porte un masque de protection. Il en va de même pour le conducteur en l'absence de paroi transparente fixe ou amovible entre le conducteur et les passagers. L'accès est refusé à toute personne qui ne respecte pas cette obligation dès lors que le véhicule accueille plus d'un passager.</w:t>
      </w:r>
    </w:p>
    <w:p w14:paraId="437CD889"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278BDC62"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IV. - Dans les véhicules utilisés pour le covoiturage mentionnés à l'article L. 3132-1 du code des transports, deux passagers sont admis sur chaque rangée de sièges. Cette limitation ne s'applique pas lorsque les passagers appartiennent à un même foyer ou à un même groupe de passagers voyageant ensemble, ni à l'accompagnant d'une personne handicapée.</w:t>
      </w:r>
    </w:p>
    <w:p w14:paraId="3B926E06" w14:textId="77777777" w:rsidR="00F96DC4" w:rsidRPr="00F96DC4"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p>
    <w:p w14:paraId="033F6B30" w14:textId="7B93AE86" w:rsidR="00F96DC4" w:rsidRPr="004050F1" w:rsidRDefault="00F96DC4" w:rsidP="00F96DC4">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Arial" w:hAnsi="Arial" w:cs="Arial"/>
          <w:sz w:val="22"/>
          <w:szCs w:val="22"/>
        </w:rPr>
      </w:pPr>
      <w:r w:rsidRPr="00F96DC4">
        <w:rPr>
          <w:rFonts w:ascii="Arial" w:hAnsi="Arial" w:cs="Arial"/>
          <w:sz w:val="22"/>
          <w:szCs w:val="22"/>
        </w:rPr>
        <w:t>Les dispositions du III du présent article s'appliquent à ces véhicules.</w:t>
      </w:r>
    </w:p>
    <w:sectPr w:rsidR="00F96DC4" w:rsidRPr="004050F1" w:rsidSect="00767E6E">
      <w:headerReference w:type="default" r:id="rId8"/>
      <w:footerReference w:type="default" r:id="rId9"/>
      <w:pgSz w:w="11900" w:h="16840"/>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483D7" w14:textId="77777777" w:rsidR="007F195A" w:rsidRDefault="007F195A" w:rsidP="00115C70">
      <w:r>
        <w:separator/>
      </w:r>
    </w:p>
  </w:endnote>
  <w:endnote w:type="continuationSeparator" w:id="0">
    <w:p w14:paraId="5E845BA9" w14:textId="77777777" w:rsidR="007F195A" w:rsidRDefault="007F195A" w:rsidP="00115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E771" w14:textId="77777777" w:rsidR="00961C7E" w:rsidRDefault="00961C7E">
    <w:pPr>
      <w:pStyle w:val="Pieddepage"/>
    </w:pPr>
    <w:r w:rsidRPr="00961C7E">
      <w:rPr>
        <w:noProof/>
      </w:rPr>
      <w:drawing>
        <wp:anchor distT="0" distB="0" distL="114300" distR="114300" simplePos="0" relativeHeight="251667456" behindDoc="0" locked="0" layoutInCell="1" allowOverlap="1" wp14:anchorId="2A37B380" wp14:editId="08317CF9">
          <wp:simplePos x="0" y="0"/>
          <wp:positionH relativeFrom="margin">
            <wp:posOffset>-659130</wp:posOffset>
          </wp:positionH>
          <wp:positionV relativeFrom="margin">
            <wp:posOffset>8537575</wp:posOffset>
          </wp:positionV>
          <wp:extent cx="6877050" cy="988060"/>
          <wp:effectExtent l="0" t="0" r="0" b="0"/>
          <wp:wrapSquare wrapText="bothSides"/>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L_BAS.pdf"/>
                  <pic:cNvPicPr/>
                </pic:nvPicPr>
                <pic:blipFill>
                  <a:blip r:embed="rId1">
                    <a:extLst>
                      <a:ext uri="{28A0092B-C50C-407E-A947-70E740481C1C}">
                        <a14:useLocalDpi xmlns:a14="http://schemas.microsoft.com/office/drawing/2010/main" val="0"/>
                      </a:ext>
                    </a:extLst>
                  </a:blip>
                  <a:stretch>
                    <a:fillRect/>
                  </a:stretch>
                </pic:blipFill>
                <pic:spPr>
                  <a:xfrm>
                    <a:off x="0" y="0"/>
                    <a:ext cx="6877050" cy="988060"/>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1269C" w14:textId="77777777" w:rsidR="007F195A" w:rsidRDefault="007F195A" w:rsidP="00115C70">
      <w:r>
        <w:separator/>
      </w:r>
    </w:p>
  </w:footnote>
  <w:footnote w:type="continuationSeparator" w:id="0">
    <w:p w14:paraId="269AD7A4" w14:textId="77777777" w:rsidR="007F195A" w:rsidRDefault="007F195A" w:rsidP="00115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3FC0" w14:textId="668ACAAB" w:rsidR="00115C70" w:rsidRDefault="00A14DA4" w:rsidP="00115C70">
    <w:pPr>
      <w:pStyle w:val="En-tte"/>
      <w:ind w:left="-851"/>
      <w:jc w:val="center"/>
    </w:pPr>
    <w:r>
      <w:rPr>
        <w:noProof/>
      </w:rPr>
      <w:drawing>
        <wp:anchor distT="0" distB="0" distL="114300" distR="114300" simplePos="0" relativeHeight="251665408" behindDoc="0" locked="0" layoutInCell="1" allowOverlap="1" wp14:anchorId="5C131CE0" wp14:editId="683FEDF3">
          <wp:simplePos x="0" y="0"/>
          <wp:positionH relativeFrom="margin">
            <wp:align>center</wp:align>
          </wp:positionH>
          <wp:positionV relativeFrom="margin">
            <wp:posOffset>-1149985</wp:posOffset>
          </wp:positionV>
          <wp:extent cx="6769100" cy="967740"/>
          <wp:effectExtent l="0" t="0" r="0" b="3810"/>
          <wp:wrapSquare wrapText="bothSides"/>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L_HAUT.pdf"/>
                  <pic:cNvPicPr/>
                </pic:nvPicPr>
                <pic:blipFill>
                  <a:blip r:embed="rId1">
                    <a:extLst>
                      <a:ext uri="{28A0092B-C50C-407E-A947-70E740481C1C}">
                        <a14:useLocalDpi xmlns:a14="http://schemas.microsoft.com/office/drawing/2010/main" val="0"/>
                      </a:ext>
                    </a:extLst>
                  </a:blip>
                  <a:stretch>
                    <a:fillRect/>
                  </a:stretch>
                </pic:blipFill>
                <pic:spPr>
                  <a:xfrm>
                    <a:off x="0" y="0"/>
                    <a:ext cx="6769100" cy="967740"/>
                  </a:xfrm>
                  <a:prstGeom prst="rect">
                    <a:avLst/>
                  </a:prstGeom>
                </pic:spPr>
              </pic:pic>
            </a:graphicData>
          </a:graphic>
          <wp14:sizeRelH relativeFrom="margin">
            <wp14:pctWidth>0</wp14:pctWidth>
          </wp14:sizeRelH>
        </wp:anchor>
      </w:drawing>
    </w:r>
    <w:sdt>
      <w:sdtPr>
        <w:id w:val="156031361"/>
        <w:docPartObj>
          <w:docPartGallery w:val="Page Numbers (Margins)"/>
          <w:docPartUnique/>
        </w:docPartObj>
      </w:sdtPr>
      <w:sdtEndPr/>
      <w:sdtContent>
        <w:r w:rsidR="00A83A49">
          <w:rPr>
            <w:noProof/>
            <w:lang w:eastAsia="zh-TW"/>
          </w:rPr>
          <mc:AlternateContent>
            <mc:Choice Requires="wps">
              <w:drawing>
                <wp:anchor distT="0" distB="0" distL="114300" distR="114300" simplePos="0" relativeHeight="251661312" behindDoc="0" locked="0" layoutInCell="0" allowOverlap="1" wp14:anchorId="2A2D62E5" wp14:editId="2FBFA788">
                  <wp:simplePos x="0" y="0"/>
                  <wp:positionH relativeFrom="rightMargin">
                    <wp:align>right</wp:align>
                  </wp:positionH>
                  <wp:positionV relativeFrom="margin">
                    <wp:align>center</wp:align>
                  </wp:positionV>
                  <wp:extent cx="719455" cy="329565"/>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329565"/>
                          </a:xfrm>
                          <a:prstGeom prst="rect">
                            <a:avLst/>
                          </a:prstGeom>
                          <a:solidFill>
                            <a:srgbClr val="FFFFFF"/>
                          </a:solidFill>
                          <a:ln>
                            <a:noFill/>
                          </a:ln>
                        </wps:spPr>
                        <wps:txbx>
                          <w:txbxContent>
                            <w:p w14:paraId="04B05DBE" w14:textId="77777777" w:rsidR="007F6ECC" w:rsidRDefault="00AB6E49">
                              <w:pPr>
                                <w:pBdr>
                                  <w:bottom w:val="single" w:sz="4" w:space="1" w:color="auto"/>
                                </w:pBdr>
                              </w:pPr>
                              <w:r>
                                <w:fldChar w:fldCharType="begin"/>
                              </w:r>
                              <w:r w:rsidR="00823A36">
                                <w:instrText xml:space="preserve"> PAGE   \* MERGEFORMAT </w:instrText>
                              </w:r>
                              <w:r>
                                <w:fldChar w:fldCharType="separate"/>
                              </w:r>
                              <w:r w:rsidR="00B25A65">
                                <w:rPr>
                                  <w:noProof/>
                                </w:rPr>
                                <w:t>1</w:t>
                              </w:r>
                              <w:r>
                                <w:rPr>
                                  <w:noProof/>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A2D62E5" id="Rectangle 1" o:spid="_x0000_s1026" style="position:absolute;left:0;text-align:left;margin-left:5.45pt;margin-top:0;width:56.65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" o:allowincell="f" stroked="f">
                  <v:textbox>
                    <w:txbxContent>
                      <w:p w14:paraId="04B05DBE" w14:textId="77777777" w:rsidR="007F6ECC" w:rsidRDefault="00AB6E49">
                        <w:pPr>
                          <w:pBdr>
                            <w:bottom w:val="single" w:sz="4" w:space="1" w:color="auto"/>
                          </w:pBdr>
                        </w:pPr>
                        <w:r>
                          <w:fldChar w:fldCharType="begin"/>
                        </w:r>
                        <w:r w:rsidR="00823A36">
                          <w:instrText xml:space="preserve"> PAGE   \* MERGEFORMAT </w:instrText>
                        </w:r>
                        <w:r>
                          <w:fldChar w:fldCharType="separate"/>
                        </w:r>
                        <w:r w:rsidR="00B25A65">
                          <w:rPr>
                            <w:noProof/>
                          </w:rPr>
                          <w:t>1</w:t>
                        </w:r>
                        <w:r>
                          <w:rPr>
                            <w:noProof/>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FB8"/>
    <w:multiLevelType w:val="hybridMultilevel"/>
    <w:tmpl w:val="B45470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D85C1B"/>
    <w:multiLevelType w:val="hybridMultilevel"/>
    <w:tmpl w:val="EF622DC0"/>
    <w:lvl w:ilvl="0" w:tplc="860E383C">
      <w:start w:val="1"/>
      <w:numFmt w:val="upperLetter"/>
      <w:lvlText w:val="%1)"/>
      <w:lvlJc w:val="left"/>
      <w:pPr>
        <w:ind w:left="720" w:hanging="360"/>
      </w:pPr>
      <w:rPr>
        <w:rFonts w:hint="default"/>
        <w:b/>
        <w:bCs/>
        <w:i/>
        <w:i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44F20F1"/>
    <w:multiLevelType w:val="hybridMultilevel"/>
    <w:tmpl w:val="CD56FAC6"/>
    <w:lvl w:ilvl="0" w:tplc="E3D865B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F6393E"/>
    <w:multiLevelType w:val="hybridMultilevel"/>
    <w:tmpl w:val="070213E4"/>
    <w:lvl w:ilvl="0" w:tplc="86B0706E">
      <w:start w:val="1"/>
      <w:numFmt w:val="upperLetter"/>
      <w:lvlText w:val="%1)"/>
      <w:lvlJc w:val="left"/>
      <w:pPr>
        <w:ind w:left="720" w:hanging="360"/>
      </w:pPr>
      <w:rPr>
        <w:rFonts w:hint="default"/>
        <w:b/>
        <w:bCs/>
        <w:i/>
        <w:i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CBC5C12"/>
    <w:multiLevelType w:val="hybridMultilevel"/>
    <w:tmpl w:val="328A3B84"/>
    <w:lvl w:ilvl="0" w:tplc="70EEE9D2">
      <w:start w:val="2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4E0B6C"/>
    <w:multiLevelType w:val="hybridMultilevel"/>
    <w:tmpl w:val="B06CCC18"/>
    <w:lvl w:ilvl="0" w:tplc="505C744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5113148"/>
    <w:multiLevelType w:val="hybridMultilevel"/>
    <w:tmpl w:val="9D7E73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C487CAD"/>
    <w:multiLevelType w:val="hybridMultilevel"/>
    <w:tmpl w:val="7D802616"/>
    <w:lvl w:ilvl="0" w:tplc="2EFC06A0">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5432C5"/>
    <w:multiLevelType w:val="hybridMultilevel"/>
    <w:tmpl w:val="D0F259BA"/>
    <w:lvl w:ilvl="0" w:tplc="BC5CBB5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8B92DEC"/>
    <w:multiLevelType w:val="hybridMultilevel"/>
    <w:tmpl w:val="B54A4DD4"/>
    <w:lvl w:ilvl="0" w:tplc="FB6ABBA2">
      <w:start w:val="2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9D0FBB"/>
    <w:multiLevelType w:val="hybridMultilevel"/>
    <w:tmpl w:val="AAB0AD5C"/>
    <w:lvl w:ilvl="0" w:tplc="87A8DCC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10"/>
  </w:num>
  <w:num w:numId="5">
    <w:abstractNumId w:val="6"/>
  </w:num>
  <w:num w:numId="6">
    <w:abstractNumId w:val="1"/>
  </w:num>
  <w:num w:numId="7">
    <w:abstractNumId w:val="5"/>
  </w:num>
  <w:num w:numId="8">
    <w:abstractNumId w:val="3"/>
  </w:num>
  <w:num w:numId="9">
    <w:abstractNumId w:val="7"/>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70"/>
    <w:rsid w:val="00032045"/>
    <w:rsid w:val="0003670A"/>
    <w:rsid w:val="00071B78"/>
    <w:rsid w:val="00075518"/>
    <w:rsid w:val="001035E2"/>
    <w:rsid w:val="001045AE"/>
    <w:rsid w:val="00115C70"/>
    <w:rsid w:val="00156896"/>
    <w:rsid w:val="00190CEF"/>
    <w:rsid w:val="001E1F5F"/>
    <w:rsid w:val="00225317"/>
    <w:rsid w:val="003071D3"/>
    <w:rsid w:val="003317B3"/>
    <w:rsid w:val="003E4761"/>
    <w:rsid w:val="004050F1"/>
    <w:rsid w:val="00440B8C"/>
    <w:rsid w:val="004B3ACE"/>
    <w:rsid w:val="004E62D3"/>
    <w:rsid w:val="004F66D7"/>
    <w:rsid w:val="005202E4"/>
    <w:rsid w:val="0052798E"/>
    <w:rsid w:val="00603E72"/>
    <w:rsid w:val="006116D6"/>
    <w:rsid w:val="006133BA"/>
    <w:rsid w:val="00627692"/>
    <w:rsid w:val="00644413"/>
    <w:rsid w:val="00652105"/>
    <w:rsid w:val="0067454C"/>
    <w:rsid w:val="006E429C"/>
    <w:rsid w:val="00767E6E"/>
    <w:rsid w:val="007F195A"/>
    <w:rsid w:val="007F6ECC"/>
    <w:rsid w:val="00823A36"/>
    <w:rsid w:val="00845DBD"/>
    <w:rsid w:val="00887568"/>
    <w:rsid w:val="008A53D9"/>
    <w:rsid w:val="009527BD"/>
    <w:rsid w:val="009537C0"/>
    <w:rsid w:val="00961C7E"/>
    <w:rsid w:val="00984154"/>
    <w:rsid w:val="009B5287"/>
    <w:rsid w:val="009F7CF6"/>
    <w:rsid w:val="00A14DA4"/>
    <w:rsid w:val="00A65CCC"/>
    <w:rsid w:val="00A83A49"/>
    <w:rsid w:val="00A84C66"/>
    <w:rsid w:val="00AB6E49"/>
    <w:rsid w:val="00AC348A"/>
    <w:rsid w:val="00AE4D2E"/>
    <w:rsid w:val="00B16B48"/>
    <w:rsid w:val="00B25A65"/>
    <w:rsid w:val="00C000FF"/>
    <w:rsid w:val="00C4463A"/>
    <w:rsid w:val="00CC21BD"/>
    <w:rsid w:val="00CE3DA9"/>
    <w:rsid w:val="00CF12DC"/>
    <w:rsid w:val="00CF6BA8"/>
    <w:rsid w:val="00D258D5"/>
    <w:rsid w:val="00D855B9"/>
    <w:rsid w:val="00E27B73"/>
    <w:rsid w:val="00E51E49"/>
    <w:rsid w:val="00F8409E"/>
    <w:rsid w:val="00F96DC4"/>
    <w:rsid w:val="00FA165D"/>
    <w:rsid w:val="00FA35C3"/>
    <w:rsid w:val="00FB1E49"/>
    <w:rsid w:val="00FC42D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8F01C1"/>
  <w15:docId w15:val="{A053739A-77CF-477C-A901-B24850D25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896"/>
  </w:style>
  <w:style w:type="paragraph" w:styleId="Titre1">
    <w:name w:val="heading 1"/>
    <w:basedOn w:val="Normal"/>
    <w:next w:val="Normal"/>
    <w:link w:val="Titre1Car"/>
    <w:uiPriority w:val="9"/>
    <w:qFormat/>
    <w:rsid w:val="004050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4">
    <w:name w:val="heading 4"/>
    <w:basedOn w:val="Normal"/>
    <w:link w:val="Titre4Car"/>
    <w:uiPriority w:val="9"/>
    <w:qFormat/>
    <w:rsid w:val="00627692"/>
    <w:pPr>
      <w:spacing w:before="100" w:beforeAutospacing="1" w:after="100" w:afterAutospacing="1"/>
      <w:outlineLvl w:val="3"/>
    </w:pPr>
    <w:rPr>
      <w:rFonts w:ascii="Times New Roman" w:eastAsia="Times New Roman" w:hAnsi="Times New Roman" w:cs="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5C70"/>
    <w:pPr>
      <w:tabs>
        <w:tab w:val="center" w:pos="4536"/>
        <w:tab w:val="right" w:pos="9072"/>
      </w:tabs>
    </w:pPr>
  </w:style>
  <w:style w:type="character" w:customStyle="1" w:styleId="En-tteCar">
    <w:name w:val="En-tête Car"/>
    <w:basedOn w:val="Policepardfaut"/>
    <w:link w:val="En-tte"/>
    <w:uiPriority w:val="99"/>
    <w:rsid w:val="00115C70"/>
  </w:style>
  <w:style w:type="paragraph" w:styleId="Pieddepage">
    <w:name w:val="footer"/>
    <w:basedOn w:val="Normal"/>
    <w:link w:val="PieddepageCar"/>
    <w:uiPriority w:val="99"/>
    <w:unhideWhenUsed/>
    <w:rsid w:val="00115C70"/>
    <w:pPr>
      <w:tabs>
        <w:tab w:val="center" w:pos="4536"/>
        <w:tab w:val="right" w:pos="9072"/>
      </w:tabs>
    </w:pPr>
  </w:style>
  <w:style w:type="character" w:customStyle="1" w:styleId="PieddepageCar">
    <w:name w:val="Pied de page Car"/>
    <w:basedOn w:val="Policepardfaut"/>
    <w:link w:val="Pieddepage"/>
    <w:uiPriority w:val="99"/>
    <w:rsid w:val="00115C70"/>
  </w:style>
  <w:style w:type="paragraph" w:styleId="Textedebulles">
    <w:name w:val="Balloon Text"/>
    <w:basedOn w:val="Normal"/>
    <w:link w:val="TextedebullesCar"/>
    <w:uiPriority w:val="99"/>
    <w:semiHidden/>
    <w:unhideWhenUsed/>
    <w:rsid w:val="00115C70"/>
    <w:rPr>
      <w:rFonts w:ascii="Lucida Grande" w:hAnsi="Lucida Grande"/>
      <w:sz w:val="18"/>
      <w:szCs w:val="18"/>
    </w:rPr>
  </w:style>
  <w:style w:type="character" w:customStyle="1" w:styleId="TextedebullesCar">
    <w:name w:val="Texte de bulles Car"/>
    <w:basedOn w:val="Policepardfaut"/>
    <w:link w:val="Textedebulles"/>
    <w:uiPriority w:val="99"/>
    <w:semiHidden/>
    <w:rsid w:val="00115C70"/>
    <w:rPr>
      <w:rFonts w:ascii="Lucida Grande" w:hAnsi="Lucida Grande"/>
      <w:sz w:val="18"/>
      <w:szCs w:val="18"/>
    </w:rPr>
  </w:style>
  <w:style w:type="paragraph" w:styleId="Paragraphedeliste">
    <w:name w:val="List Paragraph"/>
    <w:basedOn w:val="Normal"/>
    <w:uiPriority w:val="34"/>
    <w:qFormat/>
    <w:rsid w:val="00032045"/>
    <w:pPr>
      <w:ind w:left="720"/>
      <w:contextualSpacing/>
    </w:pPr>
  </w:style>
  <w:style w:type="paragraph" w:styleId="Notedebasdepage">
    <w:name w:val="footnote text"/>
    <w:basedOn w:val="Normal"/>
    <w:link w:val="NotedebasdepageCar"/>
    <w:uiPriority w:val="99"/>
    <w:semiHidden/>
    <w:unhideWhenUsed/>
    <w:rsid w:val="005202E4"/>
    <w:rPr>
      <w:rFonts w:eastAsiaTheme="minorHAnsi"/>
      <w:sz w:val="20"/>
      <w:szCs w:val="20"/>
      <w:lang w:eastAsia="en-US"/>
    </w:rPr>
  </w:style>
  <w:style w:type="character" w:customStyle="1" w:styleId="NotedebasdepageCar">
    <w:name w:val="Note de bas de page Car"/>
    <w:basedOn w:val="Policepardfaut"/>
    <w:link w:val="Notedebasdepage"/>
    <w:uiPriority w:val="99"/>
    <w:semiHidden/>
    <w:rsid w:val="005202E4"/>
    <w:rPr>
      <w:rFonts w:eastAsiaTheme="minorHAnsi"/>
      <w:sz w:val="20"/>
      <w:szCs w:val="20"/>
      <w:lang w:eastAsia="en-US"/>
    </w:rPr>
  </w:style>
  <w:style w:type="character" w:styleId="Appelnotedebasdep">
    <w:name w:val="footnote reference"/>
    <w:basedOn w:val="Policepardfaut"/>
    <w:uiPriority w:val="99"/>
    <w:semiHidden/>
    <w:unhideWhenUsed/>
    <w:rsid w:val="005202E4"/>
    <w:rPr>
      <w:vertAlign w:val="superscript"/>
    </w:rPr>
  </w:style>
  <w:style w:type="character" w:customStyle="1" w:styleId="Titre4Car">
    <w:name w:val="Titre 4 Car"/>
    <w:basedOn w:val="Policepardfaut"/>
    <w:link w:val="Titre4"/>
    <w:uiPriority w:val="9"/>
    <w:rsid w:val="00627692"/>
    <w:rPr>
      <w:rFonts w:ascii="Times New Roman" w:eastAsia="Times New Roman" w:hAnsi="Times New Roman" w:cs="Times New Roman"/>
      <w:b/>
      <w:bCs/>
    </w:rPr>
  </w:style>
  <w:style w:type="character" w:styleId="Lienhypertexte">
    <w:name w:val="Hyperlink"/>
    <w:basedOn w:val="Policepardfaut"/>
    <w:uiPriority w:val="99"/>
    <w:semiHidden/>
    <w:unhideWhenUsed/>
    <w:rsid w:val="00627692"/>
    <w:rPr>
      <w:color w:val="0000FF"/>
      <w:u w:val="single"/>
    </w:rPr>
  </w:style>
  <w:style w:type="paragraph" w:customStyle="1" w:styleId="Date1">
    <w:name w:val="Date1"/>
    <w:basedOn w:val="Normal"/>
    <w:rsid w:val="00627692"/>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627692"/>
    <w:pPr>
      <w:spacing w:before="100" w:beforeAutospacing="1" w:after="100" w:afterAutospacing="1"/>
    </w:pPr>
    <w:rPr>
      <w:rFonts w:ascii="Times New Roman" w:eastAsia="Times New Roman" w:hAnsi="Times New Roman" w:cs="Times New Roman"/>
    </w:rPr>
  </w:style>
  <w:style w:type="character" w:styleId="lev">
    <w:name w:val="Strong"/>
    <w:basedOn w:val="Policepardfaut"/>
    <w:uiPriority w:val="22"/>
    <w:qFormat/>
    <w:rsid w:val="00627692"/>
    <w:rPr>
      <w:b/>
      <w:bCs/>
    </w:rPr>
  </w:style>
  <w:style w:type="character" w:customStyle="1" w:styleId="Titre1Car">
    <w:name w:val="Titre 1 Car"/>
    <w:basedOn w:val="Policepardfaut"/>
    <w:link w:val="Titre1"/>
    <w:uiPriority w:val="9"/>
    <w:rsid w:val="004050F1"/>
    <w:rPr>
      <w:rFonts w:asciiTheme="majorHAnsi" w:eastAsiaTheme="majorEastAsia" w:hAnsiTheme="majorHAnsi" w:cstheme="majorBidi"/>
      <w:color w:val="365F91" w:themeColor="accent1" w:themeShade="BF"/>
      <w:sz w:val="32"/>
      <w:szCs w:val="32"/>
    </w:rPr>
  </w:style>
  <w:style w:type="paragraph" w:styleId="Titre">
    <w:name w:val="Title"/>
    <w:basedOn w:val="Normal"/>
    <w:next w:val="Normal"/>
    <w:link w:val="TitreCar"/>
    <w:uiPriority w:val="10"/>
    <w:qFormat/>
    <w:rsid w:val="00FB1E49"/>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1E4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7465">
      <w:bodyDiv w:val="1"/>
      <w:marLeft w:val="0"/>
      <w:marRight w:val="0"/>
      <w:marTop w:val="0"/>
      <w:marBottom w:val="0"/>
      <w:divBdr>
        <w:top w:val="none" w:sz="0" w:space="0" w:color="auto"/>
        <w:left w:val="none" w:sz="0" w:space="0" w:color="auto"/>
        <w:bottom w:val="none" w:sz="0" w:space="0" w:color="auto"/>
        <w:right w:val="none" w:sz="0" w:space="0" w:color="auto"/>
      </w:divBdr>
    </w:div>
    <w:div w:id="683744605">
      <w:bodyDiv w:val="1"/>
      <w:marLeft w:val="0"/>
      <w:marRight w:val="0"/>
      <w:marTop w:val="0"/>
      <w:marBottom w:val="0"/>
      <w:divBdr>
        <w:top w:val="none" w:sz="0" w:space="0" w:color="auto"/>
        <w:left w:val="none" w:sz="0" w:space="0" w:color="auto"/>
        <w:bottom w:val="none" w:sz="0" w:space="0" w:color="auto"/>
        <w:right w:val="none" w:sz="0" w:space="0" w:color="auto"/>
      </w:divBdr>
    </w:div>
    <w:div w:id="876510668">
      <w:bodyDiv w:val="1"/>
      <w:marLeft w:val="0"/>
      <w:marRight w:val="0"/>
      <w:marTop w:val="0"/>
      <w:marBottom w:val="0"/>
      <w:divBdr>
        <w:top w:val="none" w:sz="0" w:space="0" w:color="auto"/>
        <w:left w:val="none" w:sz="0" w:space="0" w:color="auto"/>
        <w:bottom w:val="none" w:sz="0" w:space="0" w:color="auto"/>
        <w:right w:val="none" w:sz="0" w:space="0" w:color="auto"/>
      </w:divBdr>
    </w:div>
    <w:div w:id="1226985992">
      <w:bodyDiv w:val="1"/>
      <w:marLeft w:val="0"/>
      <w:marRight w:val="0"/>
      <w:marTop w:val="0"/>
      <w:marBottom w:val="0"/>
      <w:divBdr>
        <w:top w:val="none" w:sz="0" w:space="0" w:color="auto"/>
        <w:left w:val="none" w:sz="0" w:space="0" w:color="auto"/>
        <w:bottom w:val="none" w:sz="0" w:space="0" w:color="auto"/>
        <w:right w:val="none" w:sz="0" w:space="0" w:color="auto"/>
      </w:divBdr>
    </w:div>
    <w:div w:id="187172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86F95BB-2E43-48E3-9757-802568F0B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559</Words>
  <Characters>3076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M</dc:creator>
  <cp:lastModifiedBy>Corinne ROSSE</cp:lastModifiedBy>
  <cp:revision>6</cp:revision>
  <cp:lastPrinted>2019-09-03T19:09:00Z</cp:lastPrinted>
  <dcterms:created xsi:type="dcterms:W3CDTF">2021-07-01T14:49:00Z</dcterms:created>
  <dcterms:modified xsi:type="dcterms:W3CDTF">2021-07-04T09:16:00Z</dcterms:modified>
</cp:coreProperties>
</file>