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626A45" w14:textId="1C4D0672" w:rsidR="00FD4BAA" w:rsidRDefault="00FD4BAA" w:rsidP="00E52C1E">
      <w:pPr>
        <w:jc w:val="center"/>
      </w:pPr>
    </w:p>
    <w:p w14:paraId="0493AB7E" w14:textId="4E56FAA8" w:rsidR="00B61FFA" w:rsidRDefault="00554D9B" w:rsidP="00B61FFA">
      <w:r>
        <w:rPr>
          <w:noProof/>
          <w:lang w:eastAsia="fr-FR"/>
        </w:rPr>
        <w:drawing>
          <wp:anchor distT="0" distB="0" distL="114300" distR="114300" simplePos="0" relativeHeight="251655168" behindDoc="1" locked="0" layoutInCell="1" allowOverlap="1" wp14:anchorId="6F32F1C3" wp14:editId="5DDDFC3D">
            <wp:simplePos x="0" y="0"/>
            <wp:positionH relativeFrom="column">
              <wp:posOffset>4928870</wp:posOffset>
            </wp:positionH>
            <wp:positionV relativeFrom="paragraph">
              <wp:posOffset>260350</wp:posOffset>
            </wp:positionV>
            <wp:extent cx="1243965" cy="523875"/>
            <wp:effectExtent l="0" t="0" r="0" b="9525"/>
            <wp:wrapTight wrapText="bothSides">
              <wp:wrapPolygon edited="0">
                <wp:start x="0" y="0"/>
                <wp:lineTo x="0" y="21207"/>
                <wp:lineTo x="21170" y="21207"/>
                <wp:lineTo x="21170" y="0"/>
                <wp:lineTo x="0" y="0"/>
              </wp:wrapPolygon>
            </wp:wrapTight>
            <wp:docPr id="6" name="Image 6"/>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6"/>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43965" cy="523875"/>
                    </a:xfrm>
                    <a:prstGeom prst="rect">
                      <a:avLst/>
                    </a:prstGeom>
                    <a:noFill/>
                  </pic:spPr>
                </pic:pic>
              </a:graphicData>
            </a:graphic>
            <wp14:sizeRelH relativeFrom="page">
              <wp14:pctWidth>0</wp14:pctWidth>
            </wp14:sizeRelH>
            <wp14:sizeRelV relativeFrom="page">
              <wp14:pctHeight>0</wp14:pctHeight>
            </wp14:sizeRelV>
          </wp:anchor>
        </w:drawing>
      </w:r>
    </w:p>
    <w:p w14:paraId="3026ACC2" w14:textId="79DAE707" w:rsidR="00A2157A" w:rsidRDefault="00BD78B1" w:rsidP="00B61FFA">
      <w:r>
        <w:rPr>
          <w:noProof/>
          <w:lang w:eastAsia="fr-FR"/>
        </w:rPr>
        <w:drawing>
          <wp:anchor distT="0" distB="0" distL="114300" distR="114300" simplePos="0" relativeHeight="251656192" behindDoc="1" locked="0" layoutInCell="1" allowOverlap="1" wp14:anchorId="4466ECB3" wp14:editId="64EE81E4">
            <wp:simplePos x="0" y="0"/>
            <wp:positionH relativeFrom="margin">
              <wp:posOffset>-247650</wp:posOffset>
            </wp:positionH>
            <wp:positionV relativeFrom="paragraph">
              <wp:posOffset>56515</wp:posOffset>
            </wp:positionV>
            <wp:extent cx="1171575" cy="640715"/>
            <wp:effectExtent l="0" t="0" r="9525" b="6985"/>
            <wp:wrapThrough wrapText="bothSides">
              <wp:wrapPolygon edited="0">
                <wp:start x="6322" y="0"/>
                <wp:lineTo x="0" y="2569"/>
                <wp:lineTo x="0" y="16698"/>
                <wp:lineTo x="5268" y="20551"/>
                <wp:lineTo x="6322" y="21193"/>
                <wp:lineTo x="7024" y="21193"/>
                <wp:lineTo x="14049" y="21193"/>
                <wp:lineTo x="14751" y="21193"/>
                <wp:lineTo x="21424" y="18624"/>
                <wp:lineTo x="21424" y="2569"/>
                <wp:lineTo x="15102" y="0"/>
                <wp:lineTo x="6322" y="0"/>
              </wp:wrapPolygon>
            </wp:wrapThrough>
            <wp:docPr id="3"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3"/>
                    <pic:cNvPicPr>
                      <a:picLocks/>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171575" cy="640715"/>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9264" behindDoc="1" locked="0" layoutInCell="1" allowOverlap="1" wp14:anchorId="76F2AF4F" wp14:editId="16BFA733">
            <wp:simplePos x="0" y="0"/>
            <wp:positionH relativeFrom="margin">
              <wp:posOffset>918845</wp:posOffset>
            </wp:positionH>
            <wp:positionV relativeFrom="paragraph">
              <wp:posOffset>56515</wp:posOffset>
            </wp:positionV>
            <wp:extent cx="2562225" cy="6858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13"/>
                    <pic:cNvPicPr>
                      <a:picLocks/>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562225" cy="685800"/>
                    </a:xfrm>
                    <a:prstGeom prst="rect">
                      <a:avLst/>
                    </a:prstGeom>
                    <a:noFill/>
                  </pic:spPr>
                </pic:pic>
              </a:graphicData>
            </a:graphic>
            <wp14:sizeRelH relativeFrom="page">
              <wp14:pctWidth>0</wp14:pctWidth>
            </wp14:sizeRelH>
            <wp14:sizeRelV relativeFrom="page">
              <wp14:pctHeight>0</wp14:pctHeight>
            </wp14:sizeRelV>
          </wp:anchor>
        </w:drawing>
      </w:r>
      <w:r>
        <w:rPr>
          <w:noProof/>
          <w:lang w:eastAsia="fr-FR"/>
        </w:rPr>
        <w:drawing>
          <wp:anchor distT="0" distB="0" distL="114300" distR="114300" simplePos="0" relativeHeight="251657216" behindDoc="1" locked="0" layoutInCell="1" allowOverlap="1" wp14:anchorId="23ABE17C" wp14:editId="06C18461">
            <wp:simplePos x="0" y="0"/>
            <wp:positionH relativeFrom="column">
              <wp:posOffset>3382010</wp:posOffset>
            </wp:positionH>
            <wp:positionV relativeFrom="paragraph">
              <wp:posOffset>8255</wp:posOffset>
            </wp:positionV>
            <wp:extent cx="1040130" cy="805815"/>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 9"/>
                    <pic:cNvPicPr>
                      <a:picLocks/>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040130" cy="805815"/>
                    </a:xfrm>
                    <a:prstGeom prst="rect">
                      <a:avLst/>
                    </a:prstGeom>
                    <a:noFill/>
                  </pic:spPr>
                </pic:pic>
              </a:graphicData>
            </a:graphic>
            <wp14:sizeRelH relativeFrom="page">
              <wp14:pctWidth>0</wp14:pctWidth>
            </wp14:sizeRelH>
            <wp14:sizeRelV relativeFrom="page">
              <wp14:pctHeight>0</wp14:pctHeight>
            </wp14:sizeRelV>
          </wp:anchor>
        </w:drawing>
      </w:r>
    </w:p>
    <w:p w14:paraId="56BE59DA" w14:textId="77777777" w:rsidR="00A2157A" w:rsidRDefault="00A2157A" w:rsidP="00B61FFA"/>
    <w:p w14:paraId="446E5CE4" w14:textId="77777777" w:rsidR="00A2157A" w:rsidRDefault="00A2157A" w:rsidP="007346BD">
      <w:pPr>
        <w:ind w:left="4248" w:firstLine="708"/>
        <w:rPr>
          <w:rFonts w:ascii="Calibri" w:hAnsi="Calibri" w:cs="Calibri"/>
          <w:sz w:val="22"/>
          <w:szCs w:val="22"/>
          <w:lang w:eastAsia="fr-FR"/>
        </w:rPr>
      </w:pPr>
    </w:p>
    <w:p w14:paraId="58EE7862" w14:textId="77777777" w:rsidR="00A2157A" w:rsidRDefault="00A2157A" w:rsidP="007346BD">
      <w:pPr>
        <w:ind w:left="4248" w:firstLine="708"/>
        <w:rPr>
          <w:rFonts w:ascii="Calibri" w:hAnsi="Calibri" w:cs="Calibri"/>
          <w:sz w:val="22"/>
          <w:szCs w:val="22"/>
          <w:lang w:eastAsia="fr-FR"/>
        </w:rPr>
      </w:pPr>
    </w:p>
    <w:p w14:paraId="4F8D3479" w14:textId="77777777" w:rsidR="00A2157A" w:rsidRDefault="00A2157A" w:rsidP="007346BD">
      <w:pPr>
        <w:ind w:left="4248" w:firstLine="708"/>
        <w:rPr>
          <w:rFonts w:ascii="Calibri" w:hAnsi="Calibri" w:cs="Calibri"/>
          <w:sz w:val="22"/>
          <w:szCs w:val="22"/>
          <w:lang w:eastAsia="fr-FR"/>
        </w:rPr>
      </w:pPr>
    </w:p>
    <w:p w14:paraId="6D8C3F02" w14:textId="77777777" w:rsidR="00230B96" w:rsidRDefault="00230B96" w:rsidP="007346BD">
      <w:pPr>
        <w:ind w:left="4248" w:firstLine="708"/>
        <w:rPr>
          <w:rFonts w:ascii="Calibri" w:hAnsi="Calibri" w:cs="Calibri"/>
          <w:sz w:val="22"/>
          <w:szCs w:val="22"/>
          <w:lang w:eastAsia="fr-FR"/>
        </w:rPr>
      </w:pPr>
    </w:p>
    <w:p w14:paraId="385A2358" w14:textId="77777777" w:rsidR="00230B96" w:rsidRDefault="00230B96" w:rsidP="007346BD">
      <w:pPr>
        <w:ind w:left="4248" w:firstLine="708"/>
        <w:rPr>
          <w:rFonts w:ascii="Calibri" w:hAnsi="Calibri" w:cs="Calibri"/>
          <w:sz w:val="22"/>
          <w:szCs w:val="22"/>
          <w:lang w:eastAsia="fr-FR"/>
        </w:rPr>
      </w:pPr>
    </w:p>
    <w:p w14:paraId="3315EE1C" w14:textId="77777777" w:rsidR="004304AA" w:rsidRPr="004304AA" w:rsidRDefault="004304AA" w:rsidP="004304AA">
      <w:pPr>
        <w:suppressAutoHyphens/>
        <w:autoSpaceDN w:val="0"/>
        <w:spacing w:after="200"/>
        <w:ind w:left="2124" w:firstLine="708"/>
        <w:rPr>
          <w:rFonts w:ascii="Calibri" w:eastAsia="Calibri" w:hAnsi="Calibri"/>
          <w:sz w:val="22"/>
          <w:szCs w:val="22"/>
        </w:rPr>
      </w:pPr>
      <w:r w:rsidRPr="004304AA">
        <w:rPr>
          <w:rFonts w:ascii="Arial" w:hAnsi="Arial" w:cs="Arial"/>
          <w:b/>
          <w:bCs/>
          <w:color w:val="FF0000"/>
          <w:sz w:val="22"/>
          <w:szCs w:val="22"/>
          <w:lang w:eastAsia="fr-FR"/>
        </w:rPr>
        <w:t>TAXIS DE FRANCE, NOUS DEVONS REAGIR</w:t>
      </w:r>
    </w:p>
    <w:p w14:paraId="6B5C76D8" w14:textId="11BC651E" w:rsidR="004304AA" w:rsidRPr="004304AA" w:rsidRDefault="004304AA" w:rsidP="004304AA">
      <w:pPr>
        <w:suppressAutoHyphens/>
        <w:autoSpaceDN w:val="0"/>
        <w:spacing w:after="200"/>
        <w:ind w:left="708"/>
        <w:jc w:val="center"/>
        <w:rPr>
          <w:rFonts w:ascii="Arial" w:hAnsi="Arial" w:cs="Arial"/>
          <w:b/>
          <w:bCs/>
          <w:color w:val="FF0000"/>
          <w:sz w:val="22"/>
          <w:szCs w:val="22"/>
          <w:lang w:eastAsia="fr-FR"/>
        </w:rPr>
      </w:pPr>
      <w:r w:rsidRPr="004304AA">
        <w:rPr>
          <w:rFonts w:ascii="Arial" w:hAnsi="Arial" w:cs="Arial"/>
          <w:b/>
          <w:bCs/>
          <w:color w:val="FF0000"/>
          <w:sz w:val="22"/>
          <w:szCs w:val="22"/>
          <w:lang w:eastAsia="fr-FR"/>
        </w:rPr>
        <w:t>Vous avez sûrement entendu parler de l’article 51</w:t>
      </w:r>
      <w:r w:rsidR="0074167E">
        <w:rPr>
          <w:rFonts w:ascii="Arial" w:hAnsi="Arial" w:cs="Arial"/>
          <w:b/>
          <w:bCs/>
          <w:color w:val="FF0000"/>
          <w:sz w:val="22"/>
          <w:szCs w:val="22"/>
          <w:lang w:eastAsia="fr-FR"/>
        </w:rPr>
        <w:t> ;</w:t>
      </w:r>
      <w:r w:rsidRPr="004304AA">
        <w:rPr>
          <w:rFonts w:ascii="Arial" w:hAnsi="Arial" w:cs="Arial"/>
          <w:b/>
          <w:bCs/>
          <w:color w:val="FF0000"/>
          <w:sz w:val="22"/>
          <w:szCs w:val="22"/>
          <w:lang w:eastAsia="fr-FR"/>
        </w:rPr>
        <w:t xml:space="preserve"> qu’en est-il exactement ?</w:t>
      </w:r>
    </w:p>
    <w:p w14:paraId="55483208" w14:textId="7354D16F" w:rsidR="004304AA" w:rsidRPr="004304AA" w:rsidRDefault="004304AA" w:rsidP="00AC58F2">
      <w:pPr>
        <w:suppressAutoHyphens/>
        <w:autoSpaceDN w:val="0"/>
        <w:spacing w:after="200"/>
        <w:jc w:val="both"/>
        <w:rPr>
          <w:rFonts w:ascii="Calibri" w:eastAsia="Calibri" w:hAnsi="Calibri" w:cs="Calibri"/>
          <w:sz w:val="22"/>
          <w:szCs w:val="22"/>
        </w:rPr>
      </w:pPr>
      <w:r w:rsidRPr="004304AA">
        <w:rPr>
          <w:rFonts w:ascii="Calibri" w:eastAsia="Calibri" w:hAnsi="Calibri" w:cs="Calibri"/>
          <w:sz w:val="22"/>
          <w:szCs w:val="22"/>
        </w:rPr>
        <w:t>Issu de la Loi de Finance de la Sécurité Sociale de 2018 et initié par un syndicat d’ambulanciers (la Fédération Nationale de la Mobilité Sanitaire)</w:t>
      </w:r>
      <w:r w:rsidR="00AC0D05">
        <w:rPr>
          <w:rFonts w:ascii="Calibri" w:eastAsia="Calibri" w:hAnsi="Calibri" w:cs="Calibri"/>
          <w:sz w:val="22"/>
          <w:szCs w:val="22"/>
        </w:rPr>
        <w:t>,</w:t>
      </w:r>
      <w:r w:rsidRPr="004304AA">
        <w:rPr>
          <w:rFonts w:ascii="Calibri" w:eastAsia="Calibri" w:hAnsi="Calibri" w:cs="Calibri"/>
          <w:sz w:val="22"/>
          <w:szCs w:val="22"/>
        </w:rPr>
        <w:t xml:space="preserve"> ce projet d’expérimentation a pour objectif de réduire les dépenses de l’Assurance Maladie (selon la FNMS).</w:t>
      </w:r>
    </w:p>
    <w:p w14:paraId="4DB43698" w14:textId="77777777" w:rsidR="004304AA" w:rsidRPr="004304AA" w:rsidRDefault="004304AA" w:rsidP="00AC58F2">
      <w:pPr>
        <w:suppressAutoHyphens/>
        <w:autoSpaceDN w:val="0"/>
        <w:spacing w:after="200"/>
        <w:jc w:val="both"/>
        <w:rPr>
          <w:rFonts w:ascii="Calibri" w:eastAsia="Calibri" w:hAnsi="Calibri" w:cs="Calibri"/>
          <w:b/>
          <w:bCs/>
          <w:sz w:val="22"/>
          <w:szCs w:val="22"/>
          <w:u w:val="single"/>
        </w:rPr>
      </w:pPr>
      <w:r w:rsidRPr="004304AA">
        <w:rPr>
          <w:rFonts w:ascii="Calibri" w:eastAsia="Calibri" w:hAnsi="Calibri" w:cs="Calibri"/>
          <w:b/>
          <w:bCs/>
          <w:sz w:val="22"/>
          <w:szCs w:val="22"/>
          <w:u w:val="single"/>
        </w:rPr>
        <w:t>Comment ?</w:t>
      </w:r>
    </w:p>
    <w:p w14:paraId="159F4F52" w14:textId="6CFF1054" w:rsidR="004304AA" w:rsidRPr="004304AA" w:rsidRDefault="004304AA" w:rsidP="00AC58F2">
      <w:pPr>
        <w:suppressAutoHyphens/>
        <w:autoSpaceDN w:val="0"/>
        <w:spacing w:after="200"/>
        <w:jc w:val="both"/>
        <w:rPr>
          <w:rFonts w:ascii="Calibri" w:eastAsia="Calibri" w:hAnsi="Calibri" w:cs="Calibri"/>
          <w:sz w:val="22"/>
          <w:szCs w:val="22"/>
        </w:rPr>
      </w:pPr>
      <w:r w:rsidRPr="004304AA">
        <w:rPr>
          <w:rFonts w:ascii="Calibri" w:eastAsia="Calibri" w:hAnsi="Calibri" w:cs="Calibri"/>
          <w:sz w:val="22"/>
          <w:szCs w:val="22"/>
        </w:rPr>
        <w:t xml:space="preserve">En proposant d’augmenter le parc de VSL et réduire celui des taxis conventionnés. Pour ce faire, cette fédération propose </w:t>
      </w:r>
      <w:r w:rsidRPr="004304AA">
        <w:rPr>
          <w:rFonts w:ascii="Calibri" w:eastAsia="Calibri" w:hAnsi="Calibri" w:cs="Calibri"/>
          <w:sz w:val="22"/>
          <w:szCs w:val="22"/>
          <w:u w:val="single"/>
        </w:rPr>
        <w:t xml:space="preserve">de convertir le conventionnement des </w:t>
      </w:r>
      <w:r w:rsidR="00AC0D05">
        <w:rPr>
          <w:rFonts w:ascii="Calibri" w:eastAsia="Calibri" w:hAnsi="Calibri" w:cs="Calibri"/>
          <w:sz w:val="22"/>
          <w:szCs w:val="22"/>
          <w:u w:val="single"/>
        </w:rPr>
        <w:t>autorisations de s</w:t>
      </w:r>
      <w:r w:rsidRPr="004304AA">
        <w:rPr>
          <w:rFonts w:ascii="Calibri" w:eastAsia="Calibri" w:hAnsi="Calibri" w:cs="Calibri"/>
          <w:sz w:val="22"/>
          <w:szCs w:val="22"/>
          <w:u w:val="single"/>
        </w:rPr>
        <w:t>tationnement taxi</w:t>
      </w:r>
      <w:r w:rsidRPr="004304AA">
        <w:rPr>
          <w:rFonts w:ascii="Calibri" w:eastAsia="Calibri" w:hAnsi="Calibri" w:cs="Calibri"/>
          <w:sz w:val="22"/>
          <w:szCs w:val="22"/>
        </w:rPr>
        <w:t xml:space="preserve"> détenues par les entreprises d’ambulances bicéphales (ambulanciers qui détiennent des ADS) </w:t>
      </w:r>
      <w:r w:rsidRPr="004304AA">
        <w:rPr>
          <w:rFonts w:ascii="Calibri" w:eastAsia="Calibri" w:hAnsi="Calibri" w:cs="Calibri"/>
          <w:sz w:val="22"/>
          <w:szCs w:val="22"/>
          <w:u w:val="single"/>
        </w:rPr>
        <w:t>en autant d’autorisations de mise en service</w:t>
      </w:r>
      <w:r w:rsidRPr="004304AA">
        <w:rPr>
          <w:rFonts w:ascii="Calibri" w:eastAsia="Calibri" w:hAnsi="Calibri"/>
          <w:sz w:val="22"/>
          <w:szCs w:val="22"/>
          <w:u w:val="single"/>
        </w:rPr>
        <w:t xml:space="preserve"> </w:t>
      </w:r>
      <w:r w:rsidRPr="004304AA">
        <w:rPr>
          <w:rFonts w:ascii="Calibri" w:eastAsia="Calibri" w:hAnsi="Calibri" w:cs="Calibri"/>
          <w:sz w:val="22"/>
          <w:szCs w:val="22"/>
          <w:u w:val="single"/>
        </w:rPr>
        <w:t>temporaires de VSL</w:t>
      </w:r>
      <w:r w:rsidRPr="004304AA">
        <w:rPr>
          <w:rFonts w:ascii="Calibri" w:eastAsia="Calibri" w:hAnsi="Calibri" w:cs="Calibri"/>
          <w:sz w:val="22"/>
          <w:szCs w:val="22"/>
        </w:rPr>
        <w:t>.</w:t>
      </w:r>
    </w:p>
    <w:p w14:paraId="1BB2B80F" w14:textId="77777777" w:rsidR="004304AA" w:rsidRPr="004304AA" w:rsidRDefault="004304AA" w:rsidP="00AC58F2">
      <w:pPr>
        <w:suppressAutoHyphens/>
        <w:autoSpaceDN w:val="0"/>
        <w:spacing w:after="200"/>
        <w:jc w:val="both"/>
        <w:rPr>
          <w:rFonts w:ascii="Calibri" w:eastAsia="Calibri" w:hAnsi="Calibri" w:cs="Calibri"/>
          <w:b/>
          <w:bCs/>
          <w:sz w:val="22"/>
          <w:szCs w:val="22"/>
          <w:u w:val="single"/>
        </w:rPr>
      </w:pPr>
      <w:r w:rsidRPr="004304AA">
        <w:rPr>
          <w:rFonts w:ascii="Calibri" w:eastAsia="Calibri" w:hAnsi="Calibri" w:cs="Calibri"/>
          <w:b/>
          <w:bCs/>
          <w:sz w:val="22"/>
          <w:szCs w:val="22"/>
          <w:u w:val="single"/>
        </w:rPr>
        <w:t>Les arguments :</w:t>
      </w:r>
    </w:p>
    <w:p w14:paraId="324BE4ED" w14:textId="4E2E1966" w:rsidR="004304AA" w:rsidRPr="004304AA" w:rsidRDefault="004304AA" w:rsidP="00AC58F2">
      <w:pPr>
        <w:suppressAutoHyphens/>
        <w:autoSpaceDN w:val="0"/>
        <w:spacing w:after="200"/>
        <w:jc w:val="both"/>
        <w:rPr>
          <w:rFonts w:ascii="Calibri" w:eastAsia="Calibri" w:hAnsi="Calibri" w:cs="Calibri"/>
          <w:sz w:val="22"/>
          <w:szCs w:val="22"/>
        </w:rPr>
      </w:pPr>
      <w:r w:rsidRPr="004304AA">
        <w:rPr>
          <w:rFonts w:ascii="Calibri" w:eastAsia="Calibri" w:hAnsi="Calibri" w:cs="Calibri"/>
          <w:sz w:val="22"/>
          <w:szCs w:val="22"/>
        </w:rPr>
        <w:t>Cette expérimentation « permettrait » de réduire les coûts du TAP en développant notamment, le transport simultané…. (Cependant</w:t>
      </w:r>
      <w:r w:rsidR="00AC0D05">
        <w:rPr>
          <w:rFonts w:ascii="Calibri" w:eastAsia="Calibri" w:hAnsi="Calibri" w:cs="Calibri"/>
          <w:sz w:val="22"/>
          <w:szCs w:val="22"/>
        </w:rPr>
        <w:t>, jusqu’à l’arrivée de la</w:t>
      </w:r>
      <w:r w:rsidRPr="004304AA">
        <w:rPr>
          <w:rFonts w:ascii="Calibri" w:eastAsia="Calibri" w:hAnsi="Calibri" w:cs="Calibri"/>
          <w:sz w:val="22"/>
          <w:szCs w:val="22"/>
        </w:rPr>
        <w:t xml:space="preserve"> Covid, notre profession pratiquait le transport partagé…)</w:t>
      </w:r>
      <w:r w:rsidR="00AC0D05">
        <w:rPr>
          <w:rFonts w:ascii="Calibri" w:eastAsia="Calibri" w:hAnsi="Calibri" w:cs="Calibri"/>
          <w:sz w:val="22"/>
          <w:szCs w:val="22"/>
        </w:rPr>
        <w:t>.</w:t>
      </w:r>
    </w:p>
    <w:p w14:paraId="249A2AE5" w14:textId="6372160D"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eastAsia="Calibri" w:hAnsi="Calibri" w:cs="Calibri"/>
          <w:b/>
          <w:bCs/>
          <w:sz w:val="22"/>
          <w:szCs w:val="22"/>
          <w:u w:val="single"/>
        </w:rPr>
        <w:t>Les régions concernées</w:t>
      </w:r>
      <w:r w:rsidRPr="004304AA">
        <w:rPr>
          <w:rFonts w:ascii="Calibri" w:eastAsia="Calibri" w:hAnsi="Calibri" w:cs="Calibri"/>
          <w:sz w:val="22"/>
          <w:szCs w:val="22"/>
        </w:rPr>
        <w:t xml:space="preserve"> : cette expérimentation, qui </w:t>
      </w:r>
      <w:r w:rsidR="00AC0D05">
        <w:rPr>
          <w:rFonts w:ascii="Calibri" w:eastAsia="Calibri" w:hAnsi="Calibri" w:cs="Calibri"/>
          <w:sz w:val="22"/>
          <w:szCs w:val="22"/>
        </w:rPr>
        <w:t>suivant l’arrêté du 17 novembre 2021</w:t>
      </w:r>
      <w:r w:rsidR="00AC58F2">
        <w:rPr>
          <w:rFonts w:ascii="Calibri" w:eastAsia="Calibri" w:hAnsi="Calibri" w:cs="Calibri"/>
          <w:sz w:val="22"/>
          <w:szCs w:val="22"/>
        </w:rPr>
        <w:t xml:space="preserve"> </w:t>
      </w:r>
      <w:r w:rsidRPr="004304AA">
        <w:rPr>
          <w:rFonts w:ascii="Calibri" w:eastAsia="Calibri" w:hAnsi="Calibri" w:cs="Calibri"/>
          <w:sz w:val="22"/>
          <w:szCs w:val="22"/>
        </w:rPr>
        <w:t>débuter</w:t>
      </w:r>
      <w:r w:rsidR="00AC58F2">
        <w:rPr>
          <w:rFonts w:ascii="Calibri" w:eastAsia="Calibri" w:hAnsi="Calibri" w:cs="Calibri"/>
          <w:sz w:val="22"/>
          <w:szCs w:val="22"/>
        </w:rPr>
        <w:t>a</w:t>
      </w:r>
      <w:r w:rsidRPr="004304AA">
        <w:rPr>
          <w:rFonts w:ascii="Calibri" w:eastAsia="Calibri" w:hAnsi="Calibri" w:cs="Calibri"/>
          <w:sz w:val="22"/>
          <w:szCs w:val="22"/>
        </w:rPr>
        <w:t xml:space="preserve"> le 1</w:t>
      </w:r>
      <w:r w:rsidRPr="004304AA">
        <w:rPr>
          <w:rFonts w:ascii="Calibri" w:eastAsia="Calibri" w:hAnsi="Calibri" w:cs="Calibri"/>
          <w:sz w:val="22"/>
          <w:szCs w:val="22"/>
          <w:vertAlign w:val="superscript"/>
        </w:rPr>
        <w:t>er</w:t>
      </w:r>
      <w:r w:rsidRPr="004304AA">
        <w:rPr>
          <w:rFonts w:ascii="Calibri" w:eastAsia="Calibri" w:hAnsi="Calibri" w:cs="Calibri"/>
          <w:sz w:val="22"/>
          <w:szCs w:val="22"/>
        </w:rPr>
        <w:t xml:space="preserve"> avril 2022 pour une période de 2 ans, engage 45 entreprises  dans 4 régions :</w:t>
      </w:r>
    </w:p>
    <w:p w14:paraId="496C6204" w14:textId="77777777" w:rsidR="004304AA" w:rsidRPr="004304AA" w:rsidRDefault="004304AA" w:rsidP="00AC58F2">
      <w:pPr>
        <w:numPr>
          <w:ilvl w:val="0"/>
          <w:numId w:val="3"/>
        </w:numPr>
        <w:suppressAutoHyphens/>
        <w:autoSpaceDN w:val="0"/>
        <w:spacing w:after="200" w:line="244" w:lineRule="auto"/>
        <w:jc w:val="both"/>
        <w:rPr>
          <w:rFonts w:ascii="Calibri" w:eastAsia="Calibri" w:hAnsi="Calibri" w:cs="Calibri"/>
          <w:sz w:val="22"/>
          <w:szCs w:val="22"/>
        </w:rPr>
      </w:pPr>
      <w:r w:rsidRPr="004304AA">
        <w:rPr>
          <w:rFonts w:ascii="Calibri" w:eastAsia="Calibri" w:hAnsi="Calibri" w:cs="Calibri"/>
          <w:sz w:val="22"/>
          <w:szCs w:val="22"/>
        </w:rPr>
        <w:t>GRAND EST (7 entreprises) ;</w:t>
      </w:r>
    </w:p>
    <w:p w14:paraId="5DF91096" w14:textId="77777777" w:rsidR="004304AA" w:rsidRPr="004304AA" w:rsidRDefault="004304AA" w:rsidP="00AC58F2">
      <w:pPr>
        <w:numPr>
          <w:ilvl w:val="0"/>
          <w:numId w:val="3"/>
        </w:numPr>
        <w:suppressAutoHyphens/>
        <w:autoSpaceDN w:val="0"/>
        <w:spacing w:after="200" w:line="244" w:lineRule="auto"/>
        <w:jc w:val="both"/>
        <w:rPr>
          <w:rFonts w:ascii="Calibri" w:eastAsia="Calibri" w:hAnsi="Calibri" w:cs="Calibri"/>
          <w:sz w:val="22"/>
          <w:szCs w:val="22"/>
        </w:rPr>
      </w:pPr>
      <w:r w:rsidRPr="004304AA">
        <w:rPr>
          <w:rFonts w:ascii="Calibri" w:eastAsia="Calibri" w:hAnsi="Calibri" w:cs="Calibri"/>
          <w:sz w:val="22"/>
          <w:szCs w:val="22"/>
        </w:rPr>
        <w:t>PACA (5 entreprises) ;</w:t>
      </w:r>
    </w:p>
    <w:p w14:paraId="36FE423A" w14:textId="77777777" w:rsidR="004304AA" w:rsidRPr="004304AA" w:rsidRDefault="004304AA" w:rsidP="00AC58F2">
      <w:pPr>
        <w:numPr>
          <w:ilvl w:val="0"/>
          <w:numId w:val="3"/>
        </w:numPr>
        <w:suppressAutoHyphens/>
        <w:autoSpaceDN w:val="0"/>
        <w:spacing w:after="200" w:line="244" w:lineRule="auto"/>
        <w:jc w:val="both"/>
        <w:rPr>
          <w:rFonts w:ascii="Calibri" w:eastAsia="Calibri" w:hAnsi="Calibri" w:cs="Calibri"/>
          <w:sz w:val="22"/>
          <w:szCs w:val="22"/>
        </w:rPr>
      </w:pPr>
      <w:r w:rsidRPr="004304AA">
        <w:rPr>
          <w:rFonts w:ascii="Calibri" w:eastAsia="Calibri" w:hAnsi="Calibri" w:cs="Calibri"/>
          <w:sz w:val="22"/>
          <w:szCs w:val="22"/>
        </w:rPr>
        <w:t>NOUVELLE AQUITAINE</w:t>
      </w:r>
      <w:r w:rsidRPr="004304AA">
        <w:rPr>
          <w:rFonts w:ascii="Calibri" w:eastAsia="Calibri" w:hAnsi="Calibri" w:cs="Calibri"/>
          <w:sz w:val="22"/>
          <w:szCs w:val="22"/>
        </w:rPr>
        <w:tab/>
        <w:t>(10 entreprises) ;</w:t>
      </w:r>
    </w:p>
    <w:p w14:paraId="533F8EF3" w14:textId="77777777" w:rsidR="004304AA" w:rsidRPr="004304AA" w:rsidRDefault="004304AA" w:rsidP="00AC58F2">
      <w:pPr>
        <w:numPr>
          <w:ilvl w:val="0"/>
          <w:numId w:val="3"/>
        </w:numPr>
        <w:suppressAutoHyphens/>
        <w:autoSpaceDN w:val="0"/>
        <w:spacing w:after="200" w:line="244" w:lineRule="auto"/>
        <w:jc w:val="both"/>
        <w:rPr>
          <w:rFonts w:ascii="Calibri" w:eastAsia="Calibri" w:hAnsi="Calibri" w:cs="Calibri"/>
          <w:sz w:val="22"/>
          <w:szCs w:val="22"/>
        </w:rPr>
      </w:pPr>
      <w:r w:rsidRPr="004304AA">
        <w:rPr>
          <w:rFonts w:ascii="Calibri" w:eastAsia="Calibri" w:hAnsi="Calibri" w:cs="Calibri"/>
          <w:sz w:val="22"/>
          <w:szCs w:val="22"/>
        </w:rPr>
        <w:t>OCCITANIE (23 entreprises).</w:t>
      </w:r>
    </w:p>
    <w:p w14:paraId="485BDEFD" w14:textId="77777777"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eastAsia="Calibri" w:hAnsi="Calibri" w:cs="Calibri"/>
          <w:sz w:val="22"/>
          <w:szCs w:val="22"/>
        </w:rPr>
        <w:t xml:space="preserve">Ce projet d’expérimentation a été validé par le ministère de la Santé et par l’UNCAM, </w:t>
      </w:r>
      <w:r w:rsidRPr="004304AA">
        <w:rPr>
          <w:rFonts w:ascii="Calibri" w:eastAsia="Calibri" w:hAnsi="Calibri" w:cs="Calibri"/>
          <w:sz w:val="22"/>
          <w:szCs w:val="22"/>
          <w:u w:val="single"/>
        </w:rPr>
        <w:t>sans aucune concertation avec les représentants de notre profession.</w:t>
      </w:r>
    </w:p>
    <w:p w14:paraId="483DD752" w14:textId="77777777"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sz w:val="22"/>
          <w:szCs w:val="22"/>
          <w:lang w:eastAsia="fr-FR"/>
        </w:rPr>
        <w:t>Malgré l’opposition unanime de l'ensemble des fédérations de taxis, le Ministère de la Santé reste sur ses positions et le Ministère des Transports ne voit aucune objection à cette expérimentation tant qu'elle respecte la réglementation en vigueur.</w:t>
      </w:r>
    </w:p>
    <w:p w14:paraId="077A4B5F" w14:textId="77777777"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sz w:val="22"/>
          <w:szCs w:val="22"/>
          <w:lang w:eastAsia="fr-FR"/>
        </w:rPr>
        <w:t xml:space="preserve">Il est à noter que l'éventuelle économie réalisée au cours de l’expérimentation, selon une méthode de calcul pour le moins légère, voire fantaisiste, </w:t>
      </w:r>
      <w:r w:rsidRPr="00BD78B1">
        <w:rPr>
          <w:rFonts w:ascii="Calibri" w:hAnsi="Calibri" w:cs="Calibri"/>
          <w:bCs/>
          <w:sz w:val="22"/>
          <w:szCs w:val="22"/>
          <w:u w:val="single"/>
          <w:lang w:eastAsia="fr-FR"/>
        </w:rPr>
        <w:t>sera partagée à parts égales</w:t>
      </w:r>
      <w:r w:rsidRPr="004304AA">
        <w:rPr>
          <w:rFonts w:ascii="Calibri" w:hAnsi="Calibri" w:cs="Calibri"/>
          <w:sz w:val="22"/>
          <w:szCs w:val="22"/>
          <w:lang w:eastAsia="fr-FR"/>
        </w:rPr>
        <w:t xml:space="preserve"> entre l’assurance maladie et les ambulanciers participant à ce projet. Ces derniers percevront environ 87 000 euros par entreprise.</w:t>
      </w:r>
    </w:p>
    <w:p w14:paraId="79AA222C" w14:textId="77777777"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b/>
          <w:bCs/>
          <w:sz w:val="22"/>
          <w:szCs w:val="22"/>
          <w:u w:val="single"/>
          <w:lang w:eastAsia="fr-FR"/>
        </w:rPr>
        <w:t>Quelques chiffres :</w:t>
      </w:r>
      <w:r w:rsidRPr="004304AA">
        <w:rPr>
          <w:rFonts w:ascii="Calibri" w:hAnsi="Calibri" w:cs="Calibri"/>
          <w:sz w:val="22"/>
          <w:szCs w:val="22"/>
          <w:lang w:eastAsia="fr-FR"/>
        </w:rPr>
        <w:t> </w:t>
      </w:r>
    </w:p>
    <w:p w14:paraId="0EEDE7B3" w14:textId="77777777" w:rsidR="004304AA" w:rsidRPr="004304AA" w:rsidRDefault="004304AA" w:rsidP="00AC58F2">
      <w:pPr>
        <w:suppressAutoHyphens/>
        <w:autoSpaceDN w:val="0"/>
        <w:spacing w:after="200"/>
        <w:jc w:val="both"/>
        <w:rPr>
          <w:rFonts w:ascii="Calibri" w:hAnsi="Calibri" w:cs="Calibri"/>
          <w:sz w:val="22"/>
          <w:szCs w:val="22"/>
          <w:lang w:eastAsia="fr-FR"/>
        </w:rPr>
      </w:pPr>
      <w:r w:rsidRPr="004304AA">
        <w:rPr>
          <w:rFonts w:ascii="Calibri" w:hAnsi="Calibri" w:cs="Calibri"/>
          <w:sz w:val="22"/>
          <w:szCs w:val="22"/>
          <w:lang w:eastAsia="fr-FR"/>
        </w:rPr>
        <w:t>La France compte environ 36.000 taxis conventionnés exerçant sur le territoire national. Sur ce chiffre, environ 40% de ces ADS appartiennent à des sociétés bicéphales.</w:t>
      </w:r>
    </w:p>
    <w:p w14:paraId="57DE7F4A" w14:textId="77777777" w:rsidR="004304AA" w:rsidRPr="004304AA" w:rsidRDefault="004304AA" w:rsidP="00AC58F2">
      <w:pPr>
        <w:suppressAutoHyphens/>
        <w:autoSpaceDN w:val="0"/>
        <w:spacing w:after="200"/>
        <w:jc w:val="both"/>
        <w:rPr>
          <w:rFonts w:ascii="Calibri" w:hAnsi="Calibri" w:cs="Calibri"/>
          <w:sz w:val="22"/>
          <w:szCs w:val="22"/>
          <w:lang w:eastAsia="fr-FR"/>
        </w:rPr>
      </w:pPr>
      <w:r w:rsidRPr="004304AA">
        <w:rPr>
          <w:rFonts w:ascii="Calibri" w:hAnsi="Calibri" w:cs="Calibri"/>
          <w:sz w:val="22"/>
          <w:szCs w:val="22"/>
          <w:lang w:eastAsia="fr-FR"/>
        </w:rPr>
        <w:t>Cette expérimentation concerne donc à terme, près de 14 400 ADS taxis conventionnées.</w:t>
      </w:r>
    </w:p>
    <w:p w14:paraId="2CD8C870" w14:textId="2879BF4B" w:rsidR="004304AA" w:rsidRPr="004304AA" w:rsidRDefault="004304AA" w:rsidP="00AC58F2">
      <w:pPr>
        <w:suppressAutoHyphens/>
        <w:autoSpaceDN w:val="0"/>
        <w:spacing w:after="200"/>
        <w:ind w:firstLine="720"/>
        <w:jc w:val="both"/>
        <w:rPr>
          <w:rFonts w:ascii="Calibri" w:hAnsi="Calibri" w:cs="Calibri"/>
          <w:b/>
          <w:bCs/>
          <w:sz w:val="22"/>
          <w:szCs w:val="22"/>
          <w:lang w:eastAsia="fr-FR"/>
        </w:rPr>
      </w:pPr>
    </w:p>
    <w:p w14:paraId="65FD7BA5" w14:textId="77777777" w:rsidR="00BD78B1" w:rsidRDefault="00BD78B1" w:rsidP="00AC58F2">
      <w:pPr>
        <w:suppressAutoHyphens/>
        <w:autoSpaceDN w:val="0"/>
        <w:spacing w:after="200"/>
        <w:jc w:val="both"/>
        <w:rPr>
          <w:rFonts w:ascii="Calibri" w:hAnsi="Calibri" w:cs="Calibri"/>
          <w:b/>
          <w:bCs/>
          <w:sz w:val="22"/>
          <w:szCs w:val="22"/>
          <w:u w:val="single"/>
          <w:lang w:eastAsia="fr-FR"/>
        </w:rPr>
      </w:pPr>
    </w:p>
    <w:p w14:paraId="138E4163" w14:textId="331364EC" w:rsidR="004304AA" w:rsidRPr="004304AA" w:rsidRDefault="004304AA" w:rsidP="00AC58F2">
      <w:pPr>
        <w:suppressAutoHyphens/>
        <w:autoSpaceDN w:val="0"/>
        <w:spacing w:after="200"/>
        <w:jc w:val="both"/>
        <w:rPr>
          <w:rFonts w:ascii="Calibri" w:hAnsi="Calibri" w:cs="Calibri"/>
          <w:b/>
          <w:bCs/>
          <w:sz w:val="22"/>
          <w:szCs w:val="22"/>
          <w:lang w:eastAsia="fr-FR"/>
        </w:rPr>
      </w:pPr>
      <w:r w:rsidRPr="004304AA">
        <w:rPr>
          <w:rFonts w:ascii="Calibri" w:hAnsi="Calibri" w:cs="Calibri"/>
          <w:b/>
          <w:bCs/>
          <w:sz w:val="22"/>
          <w:szCs w:val="22"/>
          <w:u w:val="single"/>
          <w:lang w:eastAsia="fr-FR"/>
        </w:rPr>
        <w:t>Les conséquences pour notre profession</w:t>
      </w:r>
      <w:r w:rsidRPr="004304AA">
        <w:rPr>
          <w:rFonts w:ascii="Calibri" w:hAnsi="Calibri" w:cs="Calibri"/>
          <w:b/>
          <w:bCs/>
          <w:sz w:val="22"/>
          <w:szCs w:val="22"/>
          <w:lang w:eastAsia="fr-FR"/>
        </w:rPr>
        <w:t> :</w:t>
      </w:r>
    </w:p>
    <w:p w14:paraId="536F3E7E" w14:textId="3C25D837" w:rsidR="004304AA" w:rsidRPr="004304AA" w:rsidRDefault="00AC58F2" w:rsidP="00AC58F2">
      <w:pPr>
        <w:suppressAutoHyphens/>
        <w:autoSpaceDN w:val="0"/>
        <w:spacing w:after="200"/>
        <w:jc w:val="both"/>
        <w:rPr>
          <w:rFonts w:ascii="Calibri" w:hAnsi="Calibri" w:cs="Calibri"/>
          <w:sz w:val="22"/>
          <w:szCs w:val="22"/>
          <w:lang w:eastAsia="fr-FR"/>
        </w:rPr>
      </w:pPr>
      <w:r>
        <w:rPr>
          <w:rFonts w:ascii="Calibri" w:hAnsi="Calibri" w:cs="Calibri"/>
          <w:sz w:val="22"/>
          <w:szCs w:val="22"/>
          <w:lang w:eastAsia="fr-FR"/>
        </w:rPr>
        <w:t>Si à son terme</w:t>
      </w:r>
      <w:r w:rsidR="004304AA" w:rsidRPr="004304AA">
        <w:rPr>
          <w:rFonts w:ascii="Calibri" w:hAnsi="Calibri" w:cs="Calibri"/>
          <w:sz w:val="22"/>
          <w:szCs w:val="22"/>
          <w:lang w:eastAsia="fr-FR"/>
        </w:rPr>
        <w:t xml:space="preserve"> cette expérimentation était jugée concluante, elle pourrait être généralisée à toutes les entreprises bicéphales sur l’ensemble des territoires et il est difficile de prévoir l’impact que pourrait avoir une conversion massive et brutale  sur les équilibres économiques de la profession (répartition de l’offre, maillage du territoire, part du taxi dans le TAP, valeur des ADS, etc…).</w:t>
      </w:r>
    </w:p>
    <w:p w14:paraId="6DBD4535" w14:textId="4DB7285E" w:rsidR="004304AA" w:rsidRPr="004304AA" w:rsidRDefault="004304AA" w:rsidP="00AC58F2">
      <w:pPr>
        <w:suppressAutoHyphens/>
        <w:autoSpaceDN w:val="0"/>
        <w:spacing w:after="200"/>
        <w:jc w:val="both"/>
        <w:rPr>
          <w:rFonts w:ascii="Calibri" w:hAnsi="Calibri" w:cs="Calibri"/>
          <w:sz w:val="22"/>
          <w:szCs w:val="22"/>
          <w:lang w:eastAsia="fr-FR"/>
        </w:rPr>
      </w:pPr>
      <w:r w:rsidRPr="004304AA">
        <w:rPr>
          <w:rFonts w:ascii="Calibri" w:hAnsi="Calibri" w:cs="Calibri"/>
          <w:sz w:val="22"/>
          <w:szCs w:val="22"/>
          <w:lang w:eastAsia="fr-FR"/>
        </w:rPr>
        <w:t>Ces entreprises pourront continuer à exploiter leurs ADS pour une activité hors convention et, potentiellement, 14 400 ADS supplémentaires pourraient se retrouver sur le marché des assistances, des gares, des aéroports, etc… entraînant une déstabilisation de notre économie, déjà en régression actuellement.</w:t>
      </w:r>
    </w:p>
    <w:p w14:paraId="1114EF81" w14:textId="030C1324" w:rsidR="004304AA" w:rsidRPr="004304AA" w:rsidRDefault="004304AA" w:rsidP="00AC58F2">
      <w:pPr>
        <w:suppressAutoHyphens/>
        <w:autoSpaceDN w:val="0"/>
        <w:spacing w:after="200"/>
        <w:jc w:val="both"/>
        <w:rPr>
          <w:rFonts w:ascii="Calibri" w:hAnsi="Calibri" w:cs="Calibri"/>
          <w:sz w:val="22"/>
          <w:szCs w:val="22"/>
          <w:lang w:eastAsia="fr-FR"/>
        </w:rPr>
      </w:pPr>
      <w:r w:rsidRPr="004304AA">
        <w:rPr>
          <w:rFonts w:ascii="Calibri" w:hAnsi="Calibri" w:cs="Calibri"/>
          <w:sz w:val="22"/>
          <w:szCs w:val="22"/>
          <w:lang w:eastAsia="fr-FR"/>
        </w:rPr>
        <w:t>C’est donc le risque de voir près de 30 % d’ADS supplémentaires sur le marché du taxi traditionnel d’un seul coup !</w:t>
      </w:r>
    </w:p>
    <w:p w14:paraId="6B34D50B" w14:textId="10B80ED2"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sz w:val="22"/>
          <w:szCs w:val="22"/>
          <w:lang w:eastAsia="fr-FR"/>
        </w:rPr>
        <w:t>Quid de la viabilité de nos entreprises actuelles ?</w:t>
      </w:r>
    </w:p>
    <w:p w14:paraId="64DDF524" w14:textId="64149202" w:rsidR="004304AA" w:rsidRPr="004304AA" w:rsidRDefault="004304AA" w:rsidP="00AC58F2">
      <w:pPr>
        <w:suppressAutoHyphens/>
        <w:autoSpaceDN w:val="0"/>
        <w:spacing w:after="200"/>
        <w:jc w:val="both"/>
        <w:rPr>
          <w:rFonts w:ascii="Calibri" w:hAnsi="Calibri" w:cs="Calibri"/>
          <w:b/>
          <w:bCs/>
          <w:sz w:val="22"/>
          <w:szCs w:val="22"/>
          <w:lang w:eastAsia="fr-FR"/>
        </w:rPr>
      </w:pPr>
      <w:r w:rsidRPr="004304AA">
        <w:rPr>
          <w:rFonts w:ascii="Calibri" w:hAnsi="Calibri" w:cs="Calibri"/>
          <w:b/>
          <w:bCs/>
          <w:sz w:val="22"/>
          <w:szCs w:val="22"/>
          <w:lang w:eastAsia="fr-FR"/>
        </w:rPr>
        <w:t>Mais également :</w:t>
      </w:r>
    </w:p>
    <w:p w14:paraId="32124085" w14:textId="6F8F9E8E"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sz w:val="22"/>
          <w:szCs w:val="22"/>
          <w:lang w:eastAsia="fr-FR"/>
        </w:rPr>
        <w:t>14 400 nouveaux</w:t>
      </w:r>
      <w:r w:rsidRPr="004304AA">
        <w:rPr>
          <w:rFonts w:ascii="Calibri" w:hAnsi="Calibri" w:cs="Calibri"/>
          <w:sz w:val="22"/>
          <w:szCs w:val="22"/>
          <w:u w:val="single"/>
          <w:lang w:eastAsia="fr-FR"/>
        </w:rPr>
        <w:t xml:space="preserve"> VSL</w:t>
      </w:r>
      <w:r w:rsidRPr="004304AA">
        <w:rPr>
          <w:rFonts w:ascii="Calibri" w:hAnsi="Calibri" w:cs="Calibri"/>
          <w:sz w:val="22"/>
          <w:szCs w:val="22"/>
          <w:lang w:eastAsia="fr-FR"/>
        </w:rPr>
        <w:t xml:space="preserve"> pourraient remplacer autant de taxis conventionnés sur le marché du transport de malades assis, dont le champ d’action intervient au niveau départemental et non pas communal.</w:t>
      </w:r>
    </w:p>
    <w:p w14:paraId="0141EB03" w14:textId="2BA17398"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sz w:val="22"/>
          <w:szCs w:val="22"/>
          <w:lang w:eastAsia="fr-FR"/>
        </w:rPr>
        <w:t>On peut clairement affirmer que ce sujet est à enjeu considérable pour notre profession et l’avenir de notre métier. C’est pourquoi l’ensemble des Fédérations mettra tout en œuvre pour s’opposer à l’intégralité de ce projet. La mise en place de cette expérimentation déposée par une fédération d’ambulanciers vise à capter et à obtenir à terme, le monopole du transport assis professionnalisé.</w:t>
      </w:r>
    </w:p>
    <w:p w14:paraId="58E18A82" w14:textId="597EB3E6" w:rsidR="004304AA" w:rsidRPr="004304AA" w:rsidRDefault="004304AA" w:rsidP="00AC58F2">
      <w:pPr>
        <w:suppressAutoHyphens/>
        <w:autoSpaceDN w:val="0"/>
        <w:spacing w:after="200"/>
        <w:jc w:val="both"/>
        <w:rPr>
          <w:rFonts w:ascii="Calibri" w:hAnsi="Calibri" w:cs="Calibri"/>
          <w:b/>
          <w:bCs/>
          <w:sz w:val="22"/>
          <w:szCs w:val="22"/>
          <w:u w:val="single"/>
          <w:lang w:eastAsia="fr-FR"/>
        </w:rPr>
      </w:pPr>
      <w:r w:rsidRPr="004304AA">
        <w:rPr>
          <w:rFonts w:ascii="Calibri" w:hAnsi="Calibri" w:cs="Calibri"/>
          <w:b/>
          <w:bCs/>
          <w:sz w:val="22"/>
          <w:szCs w:val="22"/>
          <w:u w:val="single"/>
          <w:lang w:eastAsia="fr-FR"/>
        </w:rPr>
        <w:t>Nos moyens d’actions :</w:t>
      </w:r>
    </w:p>
    <w:p w14:paraId="5F8B94D0" w14:textId="0EA50D0E" w:rsidR="004304AA" w:rsidRPr="004304AA" w:rsidRDefault="004304AA" w:rsidP="00AC58F2">
      <w:pPr>
        <w:suppressAutoHyphens/>
        <w:autoSpaceDN w:val="0"/>
        <w:spacing w:after="200"/>
        <w:jc w:val="both"/>
        <w:rPr>
          <w:rFonts w:ascii="Calibri" w:hAnsi="Calibri" w:cs="Calibri"/>
          <w:bCs/>
          <w:sz w:val="22"/>
          <w:szCs w:val="22"/>
          <w:lang w:eastAsia="fr-FR"/>
        </w:rPr>
      </w:pPr>
      <w:r w:rsidRPr="004304AA">
        <w:rPr>
          <w:rFonts w:ascii="Calibri" w:hAnsi="Calibri" w:cs="Calibri"/>
          <w:bCs/>
          <w:sz w:val="22"/>
          <w:szCs w:val="22"/>
          <w:lang w:eastAsia="fr-FR"/>
        </w:rPr>
        <w:t>Les fédérations nationales du Taxi ont adressé un courrier commun d’opposition au Premier ministre et aux ministres concernés, réclamant l’abandon de cette expérimentation.</w:t>
      </w:r>
    </w:p>
    <w:p w14:paraId="08D8D0F9" w14:textId="4D10537B"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sz w:val="22"/>
          <w:szCs w:val="22"/>
          <w:lang w:eastAsia="fr-FR"/>
        </w:rPr>
        <w:t>Elles envisagent également la possibilité de contester l’arrêté relatif à cette expérimentation, tant sur sa légalité externe, qu’interne.</w:t>
      </w:r>
    </w:p>
    <w:p w14:paraId="00D59908" w14:textId="6C5A9905" w:rsidR="004304AA" w:rsidRPr="004304AA" w:rsidRDefault="004304AA" w:rsidP="00AC58F2">
      <w:pPr>
        <w:suppressAutoHyphens/>
        <w:autoSpaceDN w:val="0"/>
        <w:spacing w:after="200"/>
        <w:jc w:val="both"/>
        <w:rPr>
          <w:rFonts w:ascii="Calibri" w:eastAsia="Calibri" w:hAnsi="Calibri"/>
          <w:sz w:val="22"/>
          <w:szCs w:val="22"/>
        </w:rPr>
      </w:pPr>
      <w:r w:rsidRPr="004304AA">
        <w:rPr>
          <w:rFonts w:ascii="Calibri" w:hAnsi="Calibri" w:cs="Calibri"/>
          <w:sz w:val="22"/>
          <w:szCs w:val="22"/>
          <w:lang w:eastAsia="fr-FR"/>
        </w:rPr>
        <w:t xml:space="preserve"> Mais dans l’attente d’un résultat de procédure, qui peut être long, et qui comporte l’aléa juridique</w:t>
      </w:r>
      <w:r w:rsidRPr="004304AA">
        <w:rPr>
          <w:rFonts w:ascii="Calibri" w:hAnsi="Calibri" w:cs="Calibri"/>
          <w:b/>
          <w:bCs/>
          <w:sz w:val="22"/>
          <w:szCs w:val="22"/>
          <w:u w:val="single"/>
          <w:lang w:eastAsia="fr-FR"/>
        </w:rPr>
        <w:t>, nous nous devons de prévoir d'autres types d’actions. </w:t>
      </w:r>
    </w:p>
    <w:p w14:paraId="1D5C80B4" w14:textId="17135268" w:rsidR="004304AA" w:rsidRPr="004304AA" w:rsidRDefault="004304AA" w:rsidP="00AC58F2">
      <w:pPr>
        <w:suppressAutoHyphens/>
        <w:autoSpaceDN w:val="0"/>
        <w:jc w:val="both"/>
        <w:rPr>
          <w:rFonts w:ascii="Calibri" w:eastAsia="Calibri" w:hAnsi="Calibri"/>
          <w:sz w:val="22"/>
          <w:szCs w:val="22"/>
        </w:rPr>
      </w:pPr>
      <w:r w:rsidRPr="004304AA">
        <w:rPr>
          <w:rFonts w:ascii="Calibri" w:hAnsi="Calibri" w:cs="Calibri"/>
          <w:sz w:val="22"/>
          <w:szCs w:val="22"/>
          <w:lang w:eastAsia="fr-FR"/>
        </w:rPr>
        <w:t>En tout état de cause, il nous faut prendre nos responsabilités et ne pas laisser cette expérimentation se réaliser en se donnant notamment les moyens de :</w:t>
      </w:r>
    </w:p>
    <w:p w14:paraId="00C24719" w14:textId="711E5EEA" w:rsidR="004304AA" w:rsidRPr="004304AA" w:rsidRDefault="004304AA" w:rsidP="00AC58F2">
      <w:pPr>
        <w:numPr>
          <w:ilvl w:val="0"/>
          <w:numId w:val="4"/>
        </w:numPr>
        <w:tabs>
          <w:tab w:val="left" w:pos="720"/>
        </w:tabs>
        <w:suppressAutoHyphens/>
        <w:autoSpaceDN w:val="0"/>
        <w:spacing w:line="244" w:lineRule="auto"/>
        <w:ind w:left="1440"/>
        <w:jc w:val="both"/>
        <w:textAlignment w:val="baseline"/>
        <w:rPr>
          <w:rFonts w:ascii="Calibri" w:eastAsia="Calibri" w:hAnsi="Calibri"/>
          <w:sz w:val="22"/>
          <w:szCs w:val="22"/>
        </w:rPr>
      </w:pPr>
      <w:r w:rsidRPr="004304AA">
        <w:rPr>
          <w:rFonts w:ascii="Calibri" w:hAnsi="Calibri" w:cs="Calibri"/>
          <w:sz w:val="22"/>
          <w:szCs w:val="22"/>
          <w:lang w:eastAsia="fr-FR"/>
        </w:rPr>
        <w:t>Saisir</w:t>
      </w:r>
      <w:r w:rsidR="00AC58F2">
        <w:rPr>
          <w:rFonts w:ascii="Calibri" w:hAnsi="Calibri" w:cs="Calibri"/>
          <w:sz w:val="22"/>
          <w:szCs w:val="22"/>
          <w:lang w:eastAsia="fr-FR"/>
        </w:rPr>
        <w:t>, par le biais de toutes le</w:t>
      </w:r>
      <w:r w:rsidRPr="004304AA">
        <w:rPr>
          <w:rFonts w:ascii="Calibri" w:hAnsi="Calibri" w:cs="Calibri"/>
          <w:sz w:val="22"/>
          <w:szCs w:val="22"/>
          <w:lang w:eastAsia="fr-FR"/>
        </w:rPr>
        <w:t>s OP départementales, les élus locaux (députés et sénateurs et l’</w:t>
      </w:r>
      <w:r w:rsidR="00AC58F2">
        <w:rPr>
          <w:rFonts w:ascii="Calibri" w:hAnsi="Calibri" w:cs="Calibri"/>
          <w:sz w:val="22"/>
          <w:szCs w:val="22"/>
          <w:lang w:eastAsia="fr-FR"/>
        </w:rPr>
        <w:t>association des Maires</w:t>
      </w:r>
      <w:r w:rsidRPr="004304AA">
        <w:rPr>
          <w:rFonts w:ascii="Calibri" w:hAnsi="Calibri" w:cs="Calibri"/>
          <w:sz w:val="22"/>
          <w:szCs w:val="22"/>
          <w:lang w:eastAsia="fr-FR"/>
        </w:rPr>
        <w:t>) ;</w:t>
      </w:r>
    </w:p>
    <w:p w14:paraId="382E308F" w14:textId="654FBC85" w:rsidR="004304AA" w:rsidRPr="00ED2F54" w:rsidRDefault="00AC58F2" w:rsidP="00AC58F2">
      <w:pPr>
        <w:numPr>
          <w:ilvl w:val="0"/>
          <w:numId w:val="4"/>
        </w:numPr>
        <w:tabs>
          <w:tab w:val="left" w:pos="720"/>
        </w:tabs>
        <w:suppressAutoHyphens/>
        <w:autoSpaceDN w:val="0"/>
        <w:spacing w:line="244" w:lineRule="auto"/>
        <w:ind w:left="1440"/>
        <w:jc w:val="both"/>
        <w:textAlignment w:val="baseline"/>
        <w:rPr>
          <w:rFonts w:ascii="Calibri" w:eastAsia="Calibri" w:hAnsi="Calibri"/>
          <w:sz w:val="22"/>
          <w:szCs w:val="22"/>
        </w:rPr>
      </w:pPr>
      <w:r>
        <w:rPr>
          <w:rFonts w:ascii="Calibri" w:hAnsi="Calibri" w:cs="Calibri"/>
          <w:sz w:val="22"/>
          <w:szCs w:val="22"/>
          <w:lang w:eastAsia="fr-FR"/>
        </w:rPr>
        <w:t>S</w:t>
      </w:r>
      <w:r w:rsidR="004304AA" w:rsidRPr="004304AA">
        <w:rPr>
          <w:rFonts w:ascii="Calibri" w:hAnsi="Calibri" w:cs="Calibri"/>
          <w:sz w:val="22"/>
          <w:szCs w:val="22"/>
          <w:lang w:eastAsia="fr-FR"/>
        </w:rPr>
        <w:t>aisir des associations de consommateurs et d’usagers</w:t>
      </w:r>
      <w:r>
        <w:rPr>
          <w:rFonts w:ascii="Calibri" w:hAnsi="Calibri" w:cs="Calibri"/>
          <w:sz w:val="22"/>
          <w:szCs w:val="22"/>
          <w:lang w:eastAsia="fr-FR"/>
        </w:rPr>
        <w:t>.</w:t>
      </w:r>
    </w:p>
    <w:p w14:paraId="6E2A5F34" w14:textId="77777777" w:rsidR="00ED2F54" w:rsidRPr="004304AA" w:rsidRDefault="00ED2F54" w:rsidP="00BD78B1">
      <w:pPr>
        <w:tabs>
          <w:tab w:val="left" w:pos="720"/>
        </w:tabs>
        <w:suppressAutoHyphens/>
        <w:autoSpaceDN w:val="0"/>
        <w:spacing w:line="244" w:lineRule="auto"/>
        <w:ind w:left="1440"/>
        <w:jc w:val="both"/>
        <w:textAlignment w:val="baseline"/>
        <w:rPr>
          <w:rFonts w:ascii="Calibri" w:eastAsia="Calibri" w:hAnsi="Calibri"/>
          <w:sz w:val="22"/>
          <w:szCs w:val="22"/>
        </w:rPr>
      </w:pPr>
    </w:p>
    <w:p w14:paraId="750ABBDC" w14:textId="37320298" w:rsidR="00230B96" w:rsidRPr="004304AA" w:rsidRDefault="004304AA" w:rsidP="00AC58F2">
      <w:pPr>
        <w:jc w:val="both"/>
        <w:rPr>
          <w:rFonts w:ascii="Calibri" w:hAnsi="Calibri" w:cs="Calibri"/>
          <w:sz w:val="22"/>
          <w:szCs w:val="22"/>
          <w:lang w:eastAsia="fr-FR"/>
        </w:rPr>
      </w:pPr>
      <w:r w:rsidRPr="004304AA">
        <w:rPr>
          <w:rFonts w:ascii="Calibri" w:hAnsi="Calibri" w:cs="Calibri"/>
          <w:sz w:val="22"/>
          <w:szCs w:val="22"/>
          <w:lang w:eastAsia="fr-FR"/>
        </w:rPr>
        <w:t>Il faut également envisager la possibilité de mettre en place des actions de contestation d’ampleur nationale.</w:t>
      </w:r>
    </w:p>
    <w:p w14:paraId="103A47A2" w14:textId="7E911210" w:rsidR="00A73383" w:rsidRDefault="00A73383" w:rsidP="005C2CE7">
      <w:pPr>
        <w:jc w:val="both"/>
        <w:rPr>
          <w:rFonts w:ascii="Calibri" w:hAnsi="Calibri" w:cs="Calibri"/>
          <w:sz w:val="18"/>
          <w:szCs w:val="18"/>
        </w:rPr>
      </w:pPr>
    </w:p>
    <w:p w14:paraId="662958D9" w14:textId="4B155110" w:rsidR="00847CC7" w:rsidRDefault="00D13F96" w:rsidP="00BD78B1">
      <w:pPr>
        <w:ind w:right="-569"/>
        <w:jc w:val="both"/>
        <w:rPr>
          <w:rFonts w:ascii="Calibri" w:hAnsi="Calibri" w:cs="Calibri"/>
          <w:sz w:val="18"/>
          <w:szCs w:val="18"/>
        </w:rPr>
      </w:pPr>
      <w:r w:rsidRPr="00D13F96">
        <w:rPr>
          <w:rFonts w:ascii="Calibri" w:hAnsi="Calibri" w:cs="Calibri"/>
          <w:sz w:val="18"/>
          <w:szCs w:val="18"/>
        </w:rPr>
        <w:t>Pour la F.N.T.I</w:t>
      </w:r>
      <w:r>
        <w:rPr>
          <w:rFonts w:ascii="Calibri" w:hAnsi="Calibri" w:cs="Calibri"/>
          <w:sz w:val="18"/>
          <w:szCs w:val="18"/>
        </w:rPr>
        <w:tab/>
      </w:r>
      <w:r w:rsidR="00BD78B1">
        <w:rPr>
          <w:rFonts w:ascii="Calibri" w:hAnsi="Calibri" w:cs="Calibri"/>
          <w:sz w:val="18"/>
          <w:szCs w:val="18"/>
        </w:rPr>
        <w:t xml:space="preserve">   </w:t>
      </w:r>
      <w:r w:rsidR="00BD78B1">
        <w:rPr>
          <w:rFonts w:ascii="Calibri" w:hAnsi="Calibri" w:cs="Calibri"/>
          <w:sz w:val="18"/>
          <w:szCs w:val="18"/>
        </w:rPr>
        <w:tab/>
      </w:r>
      <w:r w:rsidRPr="00D13F96">
        <w:rPr>
          <w:rFonts w:ascii="Calibri" w:hAnsi="Calibri" w:cs="Calibri"/>
          <w:sz w:val="18"/>
          <w:szCs w:val="18"/>
        </w:rPr>
        <w:t>Pour l’U.N.T</w:t>
      </w:r>
      <w:r w:rsidR="00847CC7">
        <w:rPr>
          <w:rFonts w:ascii="Calibri" w:hAnsi="Calibri" w:cs="Calibri"/>
          <w:sz w:val="18"/>
          <w:szCs w:val="18"/>
        </w:rPr>
        <w:tab/>
      </w:r>
      <w:r>
        <w:rPr>
          <w:rFonts w:ascii="Calibri" w:hAnsi="Calibri" w:cs="Calibri"/>
          <w:sz w:val="18"/>
          <w:szCs w:val="18"/>
        </w:rPr>
        <w:t xml:space="preserve"> </w:t>
      </w:r>
      <w:r w:rsidR="00847CC7">
        <w:rPr>
          <w:rFonts w:ascii="Calibri" w:hAnsi="Calibri" w:cs="Calibri"/>
          <w:sz w:val="18"/>
          <w:szCs w:val="18"/>
        </w:rPr>
        <w:t xml:space="preserve">           </w:t>
      </w:r>
      <w:r w:rsidR="00BD78B1">
        <w:rPr>
          <w:rFonts w:ascii="Calibri" w:hAnsi="Calibri" w:cs="Calibri"/>
          <w:sz w:val="18"/>
          <w:szCs w:val="18"/>
        </w:rPr>
        <w:tab/>
      </w:r>
      <w:r w:rsidRPr="00D13F96">
        <w:rPr>
          <w:rFonts w:ascii="Calibri" w:hAnsi="Calibri" w:cs="Calibri"/>
          <w:sz w:val="18"/>
          <w:szCs w:val="18"/>
        </w:rPr>
        <w:t>Pour la F.N.A.T</w:t>
      </w:r>
      <w:r w:rsidR="00BD78B1">
        <w:rPr>
          <w:rFonts w:ascii="Calibri" w:hAnsi="Calibri" w:cs="Calibri"/>
          <w:sz w:val="18"/>
          <w:szCs w:val="18"/>
        </w:rPr>
        <w:t xml:space="preserve">             </w:t>
      </w:r>
      <w:r w:rsidR="00847CC7">
        <w:rPr>
          <w:rFonts w:ascii="Calibri" w:hAnsi="Calibri" w:cs="Calibri"/>
          <w:sz w:val="18"/>
          <w:szCs w:val="18"/>
        </w:rPr>
        <w:t xml:space="preserve">       </w:t>
      </w:r>
      <w:r w:rsidR="00847CC7" w:rsidRPr="00847CC7">
        <w:rPr>
          <w:rFonts w:ascii="Calibri" w:hAnsi="Calibri" w:cs="Calibri"/>
          <w:sz w:val="18"/>
          <w:szCs w:val="18"/>
        </w:rPr>
        <w:t xml:space="preserve"> </w:t>
      </w:r>
      <w:r w:rsidR="00847CC7">
        <w:rPr>
          <w:rFonts w:ascii="Calibri" w:hAnsi="Calibri" w:cs="Calibri"/>
          <w:sz w:val="18"/>
          <w:szCs w:val="18"/>
        </w:rPr>
        <w:t xml:space="preserve">     </w:t>
      </w:r>
      <w:r w:rsidR="00847CC7" w:rsidRPr="00847CC7">
        <w:rPr>
          <w:rFonts w:ascii="Calibri" w:hAnsi="Calibri" w:cs="Calibri"/>
          <w:sz w:val="18"/>
          <w:szCs w:val="18"/>
        </w:rPr>
        <w:t>Pour l’U.N.I.T</w:t>
      </w:r>
    </w:p>
    <w:p w14:paraId="24D7913A" w14:textId="3EB12211" w:rsidR="00A73383" w:rsidRDefault="00BD78B1" w:rsidP="00BD78B1">
      <w:pPr>
        <w:ind w:right="-569"/>
        <w:jc w:val="both"/>
        <w:rPr>
          <w:rFonts w:ascii="Calibri" w:hAnsi="Calibri" w:cs="Calibri"/>
          <w:sz w:val="18"/>
          <w:szCs w:val="18"/>
        </w:rPr>
      </w:pPr>
      <w:r>
        <w:rPr>
          <w:rFonts w:ascii="Calibri" w:hAnsi="Calibri" w:cs="Calibri"/>
          <w:noProof/>
          <w:sz w:val="18"/>
          <w:szCs w:val="18"/>
          <w:lang w:eastAsia="fr-FR"/>
        </w:rPr>
        <w:drawing>
          <wp:anchor distT="0" distB="0" distL="114300" distR="114300" simplePos="0" relativeHeight="251665408" behindDoc="1" locked="0" layoutInCell="1" allowOverlap="1" wp14:anchorId="6A787C48" wp14:editId="6968F264">
            <wp:simplePos x="0" y="0"/>
            <wp:positionH relativeFrom="margin">
              <wp:posOffset>-266700</wp:posOffset>
            </wp:positionH>
            <wp:positionV relativeFrom="paragraph">
              <wp:posOffset>144780</wp:posOffset>
            </wp:positionV>
            <wp:extent cx="944880" cy="762000"/>
            <wp:effectExtent l="0" t="0" r="7620" b="0"/>
            <wp:wrapNone/>
            <wp:docPr id="7" name="Imag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44880" cy="762000"/>
                    </a:xfrm>
                    <a:prstGeom prst="rect">
                      <a:avLst/>
                    </a:prstGeom>
                    <a:noFill/>
                  </pic:spPr>
                </pic:pic>
              </a:graphicData>
            </a:graphic>
          </wp:anchor>
        </w:drawing>
      </w:r>
      <w:r>
        <w:rPr>
          <w:rFonts w:asciiTheme="minorHAnsi" w:eastAsia="SimSun" w:hAnsiTheme="minorHAnsi" w:cstheme="minorHAnsi"/>
          <w:bCs/>
          <w:noProof/>
          <w:kern w:val="3"/>
          <w:sz w:val="18"/>
          <w:szCs w:val="18"/>
          <w:lang w:eastAsia="fr-FR"/>
        </w:rPr>
        <w:drawing>
          <wp:anchor distT="0" distB="0" distL="114300" distR="114300" simplePos="0" relativeHeight="251666432" behindDoc="1" locked="0" layoutInCell="1" allowOverlap="1" wp14:anchorId="1ECC24E0" wp14:editId="2C74C63C">
            <wp:simplePos x="0" y="0"/>
            <wp:positionH relativeFrom="column">
              <wp:posOffset>3957320</wp:posOffset>
            </wp:positionH>
            <wp:positionV relativeFrom="paragraph">
              <wp:posOffset>12700</wp:posOffset>
            </wp:positionV>
            <wp:extent cx="1139825" cy="792480"/>
            <wp:effectExtent l="0" t="0" r="3175" b="7620"/>
            <wp:wrapNone/>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39825" cy="792480"/>
                    </a:xfrm>
                    <a:prstGeom prst="rect">
                      <a:avLst/>
                    </a:prstGeom>
                    <a:noFill/>
                  </pic:spPr>
                </pic:pic>
              </a:graphicData>
            </a:graphic>
          </wp:anchor>
        </w:drawing>
      </w:r>
      <w:r w:rsidR="00D13F96">
        <w:rPr>
          <w:rFonts w:ascii="Calibri" w:hAnsi="Calibri" w:cs="Calibri"/>
          <w:sz w:val="18"/>
          <w:szCs w:val="18"/>
        </w:rPr>
        <w:t>Ahmed</w:t>
      </w:r>
      <w:r w:rsidR="00D13F96" w:rsidRPr="00D13F96">
        <w:rPr>
          <w:rFonts w:ascii="Calibri" w:hAnsi="Calibri" w:cs="Calibri"/>
          <w:sz w:val="18"/>
          <w:szCs w:val="18"/>
        </w:rPr>
        <w:t xml:space="preserve"> SENBEL</w:t>
      </w:r>
      <w:r w:rsidR="00D13F96">
        <w:rPr>
          <w:rFonts w:ascii="Calibri" w:hAnsi="Calibri" w:cs="Calibri"/>
          <w:sz w:val="18"/>
          <w:szCs w:val="18"/>
        </w:rPr>
        <w:tab/>
      </w:r>
      <w:r w:rsidR="00847CC7">
        <w:rPr>
          <w:rFonts w:ascii="Calibri" w:hAnsi="Calibri" w:cs="Calibri"/>
          <w:sz w:val="18"/>
          <w:szCs w:val="18"/>
        </w:rPr>
        <w:t xml:space="preserve">     </w:t>
      </w:r>
      <w:r>
        <w:rPr>
          <w:rFonts w:ascii="Calibri" w:hAnsi="Calibri" w:cs="Calibri"/>
          <w:sz w:val="18"/>
          <w:szCs w:val="18"/>
        </w:rPr>
        <w:tab/>
      </w:r>
      <w:r w:rsidR="00D13F96">
        <w:rPr>
          <w:rFonts w:ascii="Calibri" w:hAnsi="Calibri" w:cs="Calibri"/>
          <w:sz w:val="18"/>
          <w:szCs w:val="18"/>
        </w:rPr>
        <w:t>Rachid</w:t>
      </w:r>
      <w:r w:rsidR="00847CC7">
        <w:rPr>
          <w:rFonts w:ascii="Calibri" w:hAnsi="Calibri" w:cs="Calibri"/>
          <w:sz w:val="18"/>
          <w:szCs w:val="18"/>
        </w:rPr>
        <w:t xml:space="preserve"> BOUDJEMA        </w:t>
      </w:r>
      <w:r>
        <w:rPr>
          <w:rFonts w:ascii="Calibri" w:hAnsi="Calibri" w:cs="Calibri"/>
          <w:sz w:val="18"/>
          <w:szCs w:val="18"/>
        </w:rPr>
        <w:tab/>
      </w:r>
      <w:r w:rsidR="00D13F96">
        <w:rPr>
          <w:rFonts w:ascii="Calibri" w:hAnsi="Calibri" w:cs="Calibri"/>
          <w:sz w:val="18"/>
          <w:szCs w:val="18"/>
        </w:rPr>
        <w:t>Michel</w:t>
      </w:r>
      <w:r w:rsidR="00D13F96" w:rsidRPr="00D13F96">
        <w:rPr>
          <w:rFonts w:ascii="Calibri" w:hAnsi="Calibri" w:cs="Calibri"/>
          <w:sz w:val="18"/>
          <w:szCs w:val="18"/>
        </w:rPr>
        <w:t xml:space="preserve"> GOUGEON</w:t>
      </w:r>
      <w:r>
        <w:rPr>
          <w:rFonts w:ascii="Calibri" w:hAnsi="Calibri" w:cs="Calibri"/>
          <w:sz w:val="18"/>
          <w:szCs w:val="18"/>
        </w:rPr>
        <w:t xml:space="preserve">      </w:t>
      </w:r>
      <w:r w:rsidR="00847CC7">
        <w:rPr>
          <w:rFonts w:ascii="Calibri" w:hAnsi="Calibri" w:cs="Calibri"/>
          <w:sz w:val="18"/>
          <w:szCs w:val="18"/>
        </w:rPr>
        <w:t xml:space="preserve">  </w:t>
      </w:r>
      <w:r>
        <w:rPr>
          <w:rFonts w:ascii="Calibri" w:hAnsi="Calibri" w:cs="Calibri"/>
          <w:sz w:val="18"/>
          <w:szCs w:val="18"/>
        </w:rPr>
        <w:tab/>
      </w:r>
      <w:r w:rsidR="00847CC7">
        <w:rPr>
          <w:rFonts w:ascii="Calibri" w:hAnsi="Calibri" w:cs="Calibri"/>
          <w:sz w:val="18"/>
          <w:szCs w:val="18"/>
        </w:rPr>
        <w:t xml:space="preserve"> </w:t>
      </w:r>
      <w:r w:rsidR="00847CC7" w:rsidRPr="00847CC7">
        <w:rPr>
          <w:rFonts w:ascii="Calibri" w:hAnsi="Calibri" w:cs="Calibri"/>
          <w:sz w:val="18"/>
          <w:szCs w:val="18"/>
        </w:rPr>
        <w:t xml:space="preserve">Armand JOSEPH-OUDIN </w:t>
      </w:r>
    </w:p>
    <w:p w14:paraId="7CEB33DC" w14:textId="5C8E79B4" w:rsidR="00A73383" w:rsidRDefault="00BD78B1" w:rsidP="005C2CE7">
      <w:pPr>
        <w:jc w:val="both"/>
        <w:rPr>
          <w:rFonts w:ascii="Calibri" w:hAnsi="Calibri" w:cs="Calibri"/>
          <w:sz w:val="18"/>
          <w:szCs w:val="18"/>
        </w:rPr>
      </w:pPr>
      <w:r>
        <w:rPr>
          <w:rFonts w:ascii="Calibri" w:hAnsi="Calibri" w:cs="Calibri"/>
          <w:noProof/>
          <w:sz w:val="18"/>
          <w:szCs w:val="18"/>
          <w:lang w:eastAsia="fr-FR"/>
        </w:rPr>
        <w:drawing>
          <wp:anchor distT="0" distB="0" distL="114300" distR="114300" simplePos="0" relativeHeight="251663360" behindDoc="1" locked="0" layoutInCell="1" allowOverlap="1" wp14:anchorId="1D69B54A" wp14:editId="18B8B117">
            <wp:simplePos x="0" y="0"/>
            <wp:positionH relativeFrom="column">
              <wp:posOffset>2510155</wp:posOffset>
            </wp:positionH>
            <wp:positionV relativeFrom="paragraph">
              <wp:posOffset>5715</wp:posOffset>
            </wp:positionV>
            <wp:extent cx="1552575" cy="455530"/>
            <wp:effectExtent l="0" t="0" r="0" b="1905"/>
            <wp:wrapNone/>
            <wp:docPr id="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52575" cy="455530"/>
                    </a:xfrm>
                    <a:prstGeom prst="rect">
                      <a:avLst/>
                    </a:prstGeom>
                    <a:noFill/>
                  </pic:spPr>
                </pic:pic>
              </a:graphicData>
            </a:graphic>
            <wp14:sizeRelH relativeFrom="margin">
              <wp14:pctWidth>0</wp14:pctWidth>
            </wp14:sizeRelH>
            <wp14:sizeRelV relativeFrom="margin">
              <wp14:pctHeight>0</wp14:pctHeight>
            </wp14:sizeRelV>
          </wp:anchor>
        </w:drawing>
      </w:r>
    </w:p>
    <w:p w14:paraId="66317E4C" w14:textId="1257649A" w:rsidR="00A73383" w:rsidRDefault="00BD78B1" w:rsidP="005C2CE7">
      <w:pPr>
        <w:jc w:val="both"/>
        <w:rPr>
          <w:rFonts w:ascii="Calibri" w:hAnsi="Calibri" w:cs="Calibri"/>
          <w:sz w:val="18"/>
          <w:szCs w:val="18"/>
        </w:rPr>
      </w:pPr>
      <w:r>
        <w:rPr>
          <w:rFonts w:ascii="Calibri" w:hAnsi="Calibri" w:cs="Calibri"/>
          <w:noProof/>
          <w:sz w:val="18"/>
          <w:szCs w:val="18"/>
          <w:lang w:eastAsia="fr-FR"/>
        </w:rPr>
        <w:drawing>
          <wp:anchor distT="0" distB="0" distL="114300" distR="114300" simplePos="0" relativeHeight="251664384" behindDoc="1" locked="0" layoutInCell="1" allowOverlap="1" wp14:anchorId="7AA5C5F9" wp14:editId="20A6461B">
            <wp:simplePos x="0" y="0"/>
            <wp:positionH relativeFrom="margin">
              <wp:posOffset>1174750</wp:posOffset>
            </wp:positionH>
            <wp:positionV relativeFrom="paragraph">
              <wp:posOffset>11430</wp:posOffset>
            </wp:positionV>
            <wp:extent cx="1371600" cy="267970"/>
            <wp:effectExtent l="0" t="0" r="0" b="0"/>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371600" cy="267970"/>
                    </a:xfrm>
                    <a:prstGeom prst="rect">
                      <a:avLst/>
                    </a:prstGeom>
                    <a:noFill/>
                  </pic:spPr>
                </pic:pic>
              </a:graphicData>
            </a:graphic>
          </wp:anchor>
        </w:drawing>
      </w:r>
    </w:p>
    <w:p w14:paraId="4C46BEBE" w14:textId="277D70A6" w:rsidR="00D13F96" w:rsidRDefault="00D13F96" w:rsidP="005C2CE7">
      <w:pPr>
        <w:jc w:val="both"/>
        <w:rPr>
          <w:rFonts w:asciiTheme="minorHAnsi" w:eastAsia="SimSun" w:hAnsiTheme="minorHAnsi" w:cstheme="minorHAnsi"/>
          <w:bCs/>
          <w:kern w:val="3"/>
          <w:sz w:val="18"/>
          <w:szCs w:val="18"/>
          <w:lang w:eastAsia="zh-CN" w:bidi="hi-IN"/>
        </w:rPr>
      </w:pPr>
    </w:p>
    <w:p w14:paraId="51106AD8" w14:textId="1CEBFF3B" w:rsidR="00D13F96" w:rsidRDefault="00D13F96" w:rsidP="005C2CE7">
      <w:pPr>
        <w:jc w:val="both"/>
        <w:rPr>
          <w:rFonts w:asciiTheme="minorHAnsi" w:eastAsia="SimSun" w:hAnsiTheme="minorHAnsi" w:cstheme="minorHAnsi"/>
          <w:bCs/>
          <w:kern w:val="3"/>
          <w:sz w:val="18"/>
          <w:szCs w:val="18"/>
          <w:lang w:eastAsia="zh-CN" w:bidi="hi-IN"/>
        </w:rPr>
      </w:pPr>
    </w:p>
    <w:p w14:paraId="346F33EE" w14:textId="4FE037FA" w:rsidR="00D13F96" w:rsidRDefault="00D13F96" w:rsidP="005C2CE7">
      <w:pPr>
        <w:jc w:val="both"/>
        <w:rPr>
          <w:rFonts w:asciiTheme="minorHAnsi" w:eastAsia="SimSun" w:hAnsiTheme="minorHAnsi" w:cstheme="minorHAnsi"/>
          <w:bCs/>
          <w:kern w:val="3"/>
          <w:sz w:val="18"/>
          <w:szCs w:val="18"/>
          <w:lang w:eastAsia="zh-CN" w:bidi="hi-IN"/>
        </w:rPr>
      </w:pPr>
    </w:p>
    <w:p w14:paraId="2927F2CD" w14:textId="7E25EAFD" w:rsidR="00D13F96" w:rsidRDefault="00D13F96" w:rsidP="005C2CE7">
      <w:pPr>
        <w:jc w:val="both"/>
        <w:rPr>
          <w:rFonts w:asciiTheme="minorHAnsi" w:eastAsia="SimSun" w:hAnsiTheme="minorHAnsi" w:cstheme="minorHAnsi"/>
          <w:bCs/>
          <w:kern w:val="3"/>
          <w:sz w:val="18"/>
          <w:szCs w:val="18"/>
          <w:lang w:eastAsia="zh-CN" w:bidi="hi-IN"/>
        </w:rPr>
      </w:pPr>
    </w:p>
    <w:p w14:paraId="7C9A64EE" w14:textId="0E6C0BF9" w:rsidR="00D13F96" w:rsidRDefault="00D13F96" w:rsidP="005C2CE7">
      <w:pPr>
        <w:jc w:val="both"/>
        <w:rPr>
          <w:rFonts w:asciiTheme="minorHAnsi" w:eastAsia="SimSun" w:hAnsiTheme="minorHAnsi" w:cstheme="minorHAnsi"/>
          <w:bCs/>
          <w:kern w:val="3"/>
          <w:sz w:val="18"/>
          <w:szCs w:val="18"/>
          <w:lang w:eastAsia="zh-CN" w:bidi="hi-IN"/>
        </w:rPr>
      </w:pPr>
    </w:p>
    <w:p w14:paraId="7DDFC8EA" w14:textId="00724A26" w:rsidR="00D13F96" w:rsidRDefault="00D13F96" w:rsidP="005C2CE7">
      <w:pPr>
        <w:jc w:val="both"/>
        <w:rPr>
          <w:rFonts w:asciiTheme="minorHAnsi" w:eastAsia="SimSun" w:hAnsiTheme="minorHAnsi" w:cstheme="minorHAnsi"/>
          <w:bCs/>
          <w:kern w:val="3"/>
          <w:sz w:val="18"/>
          <w:szCs w:val="18"/>
          <w:lang w:eastAsia="zh-CN" w:bidi="hi-IN"/>
        </w:rPr>
      </w:pPr>
    </w:p>
    <w:p w14:paraId="0D2BC128" w14:textId="045CB00D" w:rsidR="00D13F96" w:rsidRDefault="00D13F96" w:rsidP="005C2CE7">
      <w:pPr>
        <w:jc w:val="both"/>
        <w:rPr>
          <w:rFonts w:asciiTheme="minorHAnsi" w:eastAsia="SimSun" w:hAnsiTheme="minorHAnsi" w:cstheme="minorHAnsi"/>
          <w:bCs/>
          <w:kern w:val="3"/>
          <w:sz w:val="18"/>
          <w:szCs w:val="18"/>
          <w:lang w:eastAsia="zh-CN" w:bidi="hi-IN"/>
        </w:rPr>
      </w:pPr>
    </w:p>
    <w:p w14:paraId="6BC288FF" w14:textId="267D9222" w:rsidR="00A73383" w:rsidRPr="00A16E71" w:rsidRDefault="00A73383" w:rsidP="005C2CE7">
      <w:pPr>
        <w:jc w:val="both"/>
        <w:rPr>
          <w:rFonts w:asciiTheme="minorHAnsi" w:hAnsiTheme="minorHAnsi" w:cstheme="minorHAnsi"/>
          <w:sz w:val="18"/>
          <w:szCs w:val="18"/>
        </w:rPr>
      </w:pPr>
    </w:p>
    <w:sectPr w:rsidR="00A73383" w:rsidRPr="00A16E71" w:rsidSect="000C29E4">
      <w:footerReference w:type="default" r:id="rId16"/>
      <w:pgSz w:w="11906" w:h="16838" w:code="9"/>
      <w:pgMar w:top="454" w:right="1418" w:bottom="1418" w:left="1418" w:header="510" w:footer="51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31C2202" w14:textId="77777777" w:rsidR="00463E57" w:rsidRDefault="00463E57">
      <w:r>
        <w:separator/>
      </w:r>
    </w:p>
  </w:endnote>
  <w:endnote w:type="continuationSeparator" w:id="0">
    <w:p w14:paraId="59812C88" w14:textId="77777777" w:rsidR="00463E57" w:rsidRDefault="00463E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612B31" w14:textId="77777777" w:rsidR="00940969" w:rsidRDefault="00940969" w:rsidP="00897A71">
    <w:pPr>
      <w:pStyle w:val="Pieddepage"/>
      <w:jc w:val="center"/>
      <w:rPr>
        <w:i/>
        <w:color w:val="999999"/>
      </w:rPr>
    </w:pPr>
  </w:p>
  <w:p w14:paraId="3FC2A9E7" w14:textId="77777777" w:rsidR="00476A37" w:rsidRPr="006A6BA2" w:rsidRDefault="00476A37" w:rsidP="00897A71">
    <w:pPr>
      <w:pStyle w:val="Pieddepage"/>
      <w:jc w:val="center"/>
      <w:rPr>
        <w:i/>
        <w:color w:val="999999"/>
      </w:rPr>
    </w:pPr>
    <w:r>
      <w:rPr>
        <w:i/>
        <w:color w:val="999999"/>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FF2E81" w14:textId="77777777" w:rsidR="00463E57" w:rsidRDefault="00463E57">
      <w:r>
        <w:separator/>
      </w:r>
    </w:p>
  </w:footnote>
  <w:footnote w:type="continuationSeparator" w:id="0">
    <w:p w14:paraId="0BB56B47" w14:textId="77777777" w:rsidR="00463E57" w:rsidRDefault="00463E5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1F4FF5"/>
    <w:multiLevelType w:val="multilevel"/>
    <w:tmpl w:val="746E417A"/>
    <w:lvl w:ilvl="0">
      <w:numFmt w:val="bullet"/>
      <w:lvlText w:val=""/>
      <w:lvlJc w:val="left"/>
      <w:pPr>
        <w:ind w:left="720" w:hanging="360"/>
      </w:pPr>
      <w:rPr>
        <w:rFonts w:ascii="Symbol" w:hAnsi="Symbol"/>
        <w:sz w:val="20"/>
      </w:rPr>
    </w:lvl>
    <w:lvl w:ilvl="1">
      <w:numFmt w:val="bullet"/>
      <w:lvlText w:val="o"/>
      <w:lvlJc w:val="left"/>
      <w:pPr>
        <w:ind w:left="1440" w:hanging="360"/>
      </w:pPr>
      <w:rPr>
        <w:rFonts w:ascii="Courier New" w:hAnsi="Courier New"/>
        <w:sz w:val="20"/>
      </w:rPr>
    </w:lvl>
    <w:lvl w:ilvl="2">
      <w:numFmt w:val="bullet"/>
      <w:lvlText w:val=""/>
      <w:lvlJc w:val="left"/>
      <w:pPr>
        <w:ind w:left="2160" w:hanging="360"/>
      </w:pPr>
      <w:rPr>
        <w:rFonts w:ascii="Wingdings" w:hAnsi="Wingdings"/>
        <w:sz w:val="20"/>
      </w:rPr>
    </w:lvl>
    <w:lvl w:ilvl="3">
      <w:numFmt w:val="bullet"/>
      <w:lvlText w:val=""/>
      <w:lvlJc w:val="left"/>
      <w:pPr>
        <w:ind w:left="2880" w:hanging="360"/>
      </w:pPr>
      <w:rPr>
        <w:rFonts w:ascii="Wingdings" w:hAnsi="Wingdings"/>
        <w:sz w:val="20"/>
      </w:rPr>
    </w:lvl>
    <w:lvl w:ilvl="4">
      <w:numFmt w:val="bullet"/>
      <w:lvlText w:val=""/>
      <w:lvlJc w:val="left"/>
      <w:pPr>
        <w:ind w:left="3600" w:hanging="360"/>
      </w:pPr>
      <w:rPr>
        <w:rFonts w:ascii="Wingdings" w:hAnsi="Wingdings"/>
        <w:sz w:val="20"/>
      </w:rPr>
    </w:lvl>
    <w:lvl w:ilvl="5">
      <w:numFmt w:val="bullet"/>
      <w:lvlText w:val=""/>
      <w:lvlJc w:val="left"/>
      <w:pPr>
        <w:ind w:left="4320" w:hanging="360"/>
      </w:pPr>
      <w:rPr>
        <w:rFonts w:ascii="Wingdings" w:hAnsi="Wingdings"/>
        <w:sz w:val="20"/>
      </w:rPr>
    </w:lvl>
    <w:lvl w:ilvl="6">
      <w:numFmt w:val="bullet"/>
      <w:lvlText w:val=""/>
      <w:lvlJc w:val="left"/>
      <w:pPr>
        <w:ind w:left="5040" w:hanging="360"/>
      </w:pPr>
      <w:rPr>
        <w:rFonts w:ascii="Wingdings" w:hAnsi="Wingdings"/>
        <w:sz w:val="20"/>
      </w:rPr>
    </w:lvl>
    <w:lvl w:ilvl="7">
      <w:numFmt w:val="bullet"/>
      <w:lvlText w:val=""/>
      <w:lvlJc w:val="left"/>
      <w:pPr>
        <w:ind w:left="5760" w:hanging="360"/>
      </w:pPr>
      <w:rPr>
        <w:rFonts w:ascii="Wingdings" w:hAnsi="Wingdings"/>
        <w:sz w:val="20"/>
      </w:rPr>
    </w:lvl>
    <w:lvl w:ilvl="8">
      <w:numFmt w:val="bullet"/>
      <w:lvlText w:val=""/>
      <w:lvlJc w:val="left"/>
      <w:pPr>
        <w:ind w:left="6480" w:hanging="360"/>
      </w:pPr>
      <w:rPr>
        <w:rFonts w:ascii="Wingdings" w:hAnsi="Wingdings"/>
        <w:sz w:val="20"/>
      </w:rPr>
    </w:lvl>
  </w:abstractNum>
  <w:abstractNum w:abstractNumId="1" w15:restartNumberingAfterBreak="0">
    <w:nsid w:val="23482E33"/>
    <w:multiLevelType w:val="multilevel"/>
    <w:tmpl w:val="0764E71A"/>
    <w:lvl w:ilvl="0">
      <w:numFmt w:val="bullet"/>
      <w:lvlText w:val="-"/>
      <w:lvlJc w:val="left"/>
      <w:pPr>
        <w:ind w:left="720" w:hanging="360"/>
      </w:pPr>
      <w:rPr>
        <w:rFonts w:ascii="Calibri" w:eastAsia="Calibri" w:hAnsi="Calibri" w:cs="Calibri"/>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43D5067F"/>
    <w:multiLevelType w:val="multilevel"/>
    <w:tmpl w:val="B9EE5D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9946B88"/>
    <w:multiLevelType w:val="multilevel"/>
    <w:tmpl w:val="243A22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Type w:val="letter"/>
  <w:defaultTabStop w:val="708"/>
  <w:hyphenationZone w:val="425"/>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4207"/>
    <w:rsid w:val="000223BE"/>
    <w:rsid w:val="00026864"/>
    <w:rsid w:val="00032263"/>
    <w:rsid w:val="00034140"/>
    <w:rsid w:val="00061364"/>
    <w:rsid w:val="0006589C"/>
    <w:rsid w:val="0007196A"/>
    <w:rsid w:val="00085ACB"/>
    <w:rsid w:val="0009050C"/>
    <w:rsid w:val="000934C5"/>
    <w:rsid w:val="000954D2"/>
    <w:rsid w:val="00095870"/>
    <w:rsid w:val="000A7DA4"/>
    <w:rsid w:val="000B6618"/>
    <w:rsid w:val="000C2176"/>
    <w:rsid w:val="000C29E4"/>
    <w:rsid w:val="000C6A72"/>
    <w:rsid w:val="000E08C4"/>
    <w:rsid w:val="000E57C3"/>
    <w:rsid w:val="000F695C"/>
    <w:rsid w:val="00101F68"/>
    <w:rsid w:val="001032D2"/>
    <w:rsid w:val="00112BA4"/>
    <w:rsid w:val="00122367"/>
    <w:rsid w:val="00126553"/>
    <w:rsid w:val="0013184B"/>
    <w:rsid w:val="00132847"/>
    <w:rsid w:val="0013761E"/>
    <w:rsid w:val="00145EA0"/>
    <w:rsid w:val="0015479E"/>
    <w:rsid w:val="001548C1"/>
    <w:rsid w:val="001550CC"/>
    <w:rsid w:val="001A76C6"/>
    <w:rsid w:val="001B2238"/>
    <w:rsid w:val="001B5AE8"/>
    <w:rsid w:val="001C2CCB"/>
    <w:rsid w:val="001D351F"/>
    <w:rsid w:val="001D375B"/>
    <w:rsid w:val="001E4302"/>
    <w:rsid w:val="001E6824"/>
    <w:rsid w:val="002069DA"/>
    <w:rsid w:val="00207C77"/>
    <w:rsid w:val="002228D4"/>
    <w:rsid w:val="00230B96"/>
    <w:rsid w:val="00241223"/>
    <w:rsid w:val="00245732"/>
    <w:rsid w:val="00245A7D"/>
    <w:rsid w:val="00260333"/>
    <w:rsid w:val="00270294"/>
    <w:rsid w:val="0028788C"/>
    <w:rsid w:val="002A307E"/>
    <w:rsid w:val="002B204C"/>
    <w:rsid w:val="002D0551"/>
    <w:rsid w:val="002D35AB"/>
    <w:rsid w:val="002F2591"/>
    <w:rsid w:val="002F35C7"/>
    <w:rsid w:val="00321EF4"/>
    <w:rsid w:val="00322001"/>
    <w:rsid w:val="00327170"/>
    <w:rsid w:val="003272A2"/>
    <w:rsid w:val="003354C8"/>
    <w:rsid w:val="00341D65"/>
    <w:rsid w:val="003436E2"/>
    <w:rsid w:val="00353081"/>
    <w:rsid w:val="003568CB"/>
    <w:rsid w:val="003673EF"/>
    <w:rsid w:val="00390165"/>
    <w:rsid w:val="0039115C"/>
    <w:rsid w:val="003A7709"/>
    <w:rsid w:val="003B4A5E"/>
    <w:rsid w:val="003B6198"/>
    <w:rsid w:val="003B71E1"/>
    <w:rsid w:val="003C1AFB"/>
    <w:rsid w:val="003D3010"/>
    <w:rsid w:val="003E00E4"/>
    <w:rsid w:val="003E4F64"/>
    <w:rsid w:val="003E68B3"/>
    <w:rsid w:val="004000F4"/>
    <w:rsid w:val="00404EBE"/>
    <w:rsid w:val="00407A47"/>
    <w:rsid w:val="00411D5D"/>
    <w:rsid w:val="0042217A"/>
    <w:rsid w:val="004304AA"/>
    <w:rsid w:val="00430661"/>
    <w:rsid w:val="00431267"/>
    <w:rsid w:val="004345BD"/>
    <w:rsid w:val="00435F16"/>
    <w:rsid w:val="004428D5"/>
    <w:rsid w:val="00442FB7"/>
    <w:rsid w:val="00463E57"/>
    <w:rsid w:val="00471C88"/>
    <w:rsid w:val="00476A37"/>
    <w:rsid w:val="004776B4"/>
    <w:rsid w:val="0048264F"/>
    <w:rsid w:val="004946E3"/>
    <w:rsid w:val="00496F56"/>
    <w:rsid w:val="004C1A0C"/>
    <w:rsid w:val="004D3096"/>
    <w:rsid w:val="004E24AA"/>
    <w:rsid w:val="004F0206"/>
    <w:rsid w:val="004F3652"/>
    <w:rsid w:val="004F5BDF"/>
    <w:rsid w:val="0050756E"/>
    <w:rsid w:val="00533A23"/>
    <w:rsid w:val="00536B24"/>
    <w:rsid w:val="00540998"/>
    <w:rsid w:val="0055299C"/>
    <w:rsid w:val="00554468"/>
    <w:rsid w:val="00554D9B"/>
    <w:rsid w:val="0056178C"/>
    <w:rsid w:val="00562EA8"/>
    <w:rsid w:val="005770E5"/>
    <w:rsid w:val="005821BE"/>
    <w:rsid w:val="005A0272"/>
    <w:rsid w:val="005A26D3"/>
    <w:rsid w:val="005A355A"/>
    <w:rsid w:val="005C2CE7"/>
    <w:rsid w:val="005C2D16"/>
    <w:rsid w:val="005D6918"/>
    <w:rsid w:val="005E0474"/>
    <w:rsid w:val="005F0023"/>
    <w:rsid w:val="00622551"/>
    <w:rsid w:val="006311C2"/>
    <w:rsid w:val="00641CAC"/>
    <w:rsid w:val="00652B97"/>
    <w:rsid w:val="00655A9D"/>
    <w:rsid w:val="0066466E"/>
    <w:rsid w:val="00665E1B"/>
    <w:rsid w:val="006738D0"/>
    <w:rsid w:val="00690779"/>
    <w:rsid w:val="00696B64"/>
    <w:rsid w:val="006A3B93"/>
    <w:rsid w:val="006A6A07"/>
    <w:rsid w:val="006A6BA2"/>
    <w:rsid w:val="006B039F"/>
    <w:rsid w:val="006B4E48"/>
    <w:rsid w:val="006B5149"/>
    <w:rsid w:val="006B5E2F"/>
    <w:rsid w:val="006E7D98"/>
    <w:rsid w:val="006F0AE0"/>
    <w:rsid w:val="007053C2"/>
    <w:rsid w:val="00714EE3"/>
    <w:rsid w:val="00721F69"/>
    <w:rsid w:val="00726252"/>
    <w:rsid w:val="00726313"/>
    <w:rsid w:val="00734027"/>
    <w:rsid w:val="007346BD"/>
    <w:rsid w:val="00735766"/>
    <w:rsid w:val="0074167E"/>
    <w:rsid w:val="007513C9"/>
    <w:rsid w:val="00753A20"/>
    <w:rsid w:val="00766371"/>
    <w:rsid w:val="0077619D"/>
    <w:rsid w:val="007769AD"/>
    <w:rsid w:val="007818FA"/>
    <w:rsid w:val="00795D92"/>
    <w:rsid w:val="007A198F"/>
    <w:rsid w:val="007A4412"/>
    <w:rsid w:val="007A4429"/>
    <w:rsid w:val="007B2904"/>
    <w:rsid w:val="007C6D6D"/>
    <w:rsid w:val="007D7372"/>
    <w:rsid w:val="007F07D8"/>
    <w:rsid w:val="007F2AAB"/>
    <w:rsid w:val="00816CB6"/>
    <w:rsid w:val="00825B58"/>
    <w:rsid w:val="0083298A"/>
    <w:rsid w:val="00835179"/>
    <w:rsid w:val="00837AAA"/>
    <w:rsid w:val="00845104"/>
    <w:rsid w:val="00847CC7"/>
    <w:rsid w:val="008665A2"/>
    <w:rsid w:val="00871080"/>
    <w:rsid w:val="008879A9"/>
    <w:rsid w:val="00897A71"/>
    <w:rsid w:val="008B71F8"/>
    <w:rsid w:val="008D5C21"/>
    <w:rsid w:val="008E65BE"/>
    <w:rsid w:val="008E66F7"/>
    <w:rsid w:val="008F1E8F"/>
    <w:rsid w:val="009259A9"/>
    <w:rsid w:val="00930066"/>
    <w:rsid w:val="00940969"/>
    <w:rsid w:val="00950A14"/>
    <w:rsid w:val="00967D75"/>
    <w:rsid w:val="00974615"/>
    <w:rsid w:val="00980F44"/>
    <w:rsid w:val="009822B3"/>
    <w:rsid w:val="009A31C6"/>
    <w:rsid w:val="009B3F6E"/>
    <w:rsid w:val="009B5010"/>
    <w:rsid w:val="009B553A"/>
    <w:rsid w:val="009B66A9"/>
    <w:rsid w:val="009C2602"/>
    <w:rsid w:val="009C39B7"/>
    <w:rsid w:val="009D19B4"/>
    <w:rsid w:val="009E3F16"/>
    <w:rsid w:val="00A011ED"/>
    <w:rsid w:val="00A03695"/>
    <w:rsid w:val="00A07FF7"/>
    <w:rsid w:val="00A114C4"/>
    <w:rsid w:val="00A16E71"/>
    <w:rsid w:val="00A16F58"/>
    <w:rsid w:val="00A1771F"/>
    <w:rsid w:val="00A2157A"/>
    <w:rsid w:val="00A31186"/>
    <w:rsid w:val="00A35BEC"/>
    <w:rsid w:val="00A36950"/>
    <w:rsid w:val="00A37593"/>
    <w:rsid w:val="00A44735"/>
    <w:rsid w:val="00A51D79"/>
    <w:rsid w:val="00A54F70"/>
    <w:rsid w:val="00A55099"/>
    <w:rsid w:val="00A64AE5"/>
    <w:rsid w:val="00A666C8"/>
    <w:rsid w:val="00A6678A"/>
    <w:rsid w:val="00A71311"/>
    <w:rsid w:val="00A73383"/>
    <w:rsid w:val="00A9434F"/>
    <w:rsid w:val="00AB1443"/>
    <w:rsid w:val="00AC0D05"/>
    <w:rsid w:val="00AC3983"/>
    <w:rsid w:val="00AC5107"/>
    <w:rsid w:val="00AC58F2"/>
    <w:rsid w:val="00AE4AEB"/>
    <w:rsid w:val="00AE4AF0"/>
    <w:rsid w:val="00AE7339"/>
    <w:rsid w:val="00AF118D"/>
    <w:rsid w:val="00AF4455"/>
    <w:rsid w:val="00B302DA"/>
    <w:rsid w:val="00B42224"/>
    <w:rsid w:val="00B546A0"/>
    <w:rsid w:val="00B61FFA"/>
    <w:rsid w:val="00B74F8F"/>
    <w:rsid w:val="00B76063"/>
    <w:rsid w:val="00B77A11"/>
    <w:rsid w:val="00BC6499"/>
    <w:rsid w:val="00BD2339"/>
    <w:rsid w:val="00BD78B1"/>
    <w:rsid w:val="00BE57F9"/>
    <w:rsid w:val="00BE6519"/>
    <w:rsid w:val="00BF1AA6"/>
    <w:rsid w:val="00C0178C"/>
    <w:rsid w:val="00C11F47"/>
    <w:rsid w:val="00C238D4"/>
    <w:rsid w:val="00C26074"/>
    <w:rsid w:val="00C26CE7"/>
    <w:rsid w:val="00C31068"/>
    <w:rsid w:val="00C32BFA"/>
    <w:rsid w:val="00C40202"/>
    <w:rsid w:val="00C61204"/>
    <w:rsid w:val="00C635A9"/>
    <w:rsid w:val="00C75A77"/>
    <w:rsid w:val="00C81DA2"/>
    <w:rsid w:val="00C83BD9"/>
    <w:rsid w:val="00C92554"/>
    <w:rsid w:val="00C93B4F"/>
    <w:rsid w:val="00CA09B3"/>
    <w:rsid w:val="00CA2C15"/>
    <w:rsid w:val="00CC774A"/>
    <w:rsid w:val="00CD69F4"/>
    <w:rsid w:val="00CF4644"/>
    <w:rsid w:val="00D01DEA"/>
    <w:rsid w:val="00D06AD6"/>
    <w:rsid w:val="00D102E9"/>
    <w:rsid w:val="00D13F96"/>
    <w:rsid w:val="00D4742C"/>
    <w:rsid w:val="00D51671"/>
    <w:rsid w:val="00D55B2C"/>
    <w:rsid w:val="00D60BD2"/>
    <w:rsid w:val="00D6614F"/>
    <w:rsid w:val="00D705E1"/>
    <w:rsid w:val="00D85F92"/>
    <w:rsid w:val="00D96C45"/>
    <w:rsid w:val="00DA606B"/>
    <w:rsid w:val="00DB4115"/>
    <w:rsid w:val="00DD6185"/>
    <w:rsid w:val="00DF5763"/>
    <w:rsid w:val="00DF57D8"/>
    <w:rsid w:val="00DF7399"/>
    <w:rsid w:val="00DF7F96"/>
    <w:rsid w:val="00E24458"/>
    <w:rsid w:val="00E270B0"/>
    <w:rsid w:val="00E302A2"/>
    <w:rsid w:val="00E353E2"/>
    <w:rsid w:val="00E52C1E"/>
    <w:rsid w:val="00E54BF9"/>
    <w:rsid w:val="00E61EA3"/>
    <w:rsid w:val="00E64CD8"/>
    <w:rsid w:val="00E67376"/>
    <w:rsid w:val="00E73DF5"/>
    <w:rsid w:val="00EA1FD4"/>
    <w:rsid w:val="00EA27EF"/>
    <w:rsid w:val="00EA31DD"/>
    <w:rsid w:val="00EA420B"/>
    <w:rsid w:val="00EB6EC8"/>
    <w:rsid w:val="00EC4207"/>
    <w:rsid w:val="00ED2F54"/>
    <w:rsid w:val="00ED3A98"/>
    <w:rsid w:val="00ED3B62"/>
    <w:rsid w:val="00F25AEB"/>
    <w:rsid w:val="00F32A44"/>
    <w:rsid w:val="00F45D1D"/>
    <w:rsid w:val="00F70A89"/>
    <w:rsid w:val="00F734E1"/>
    <w:rsid w:val="00F7359F"/>
    <w:rsid w:val="00F85625"/>
    <w:rsid w:val="00F91C25"/>
    <w:rsid w:val="00F952F0"/>
    <w:rsid w:val="00FA0B7D"/>
    <w:rsid w:val="00FC19A0"/>
    <w:rsid w:val="00FD4BAA"/>
    <w:rsid w:val="00FD670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FAED1"/>
  <w15:chartTrackingRefBased/>
  <w15:docId w15:val="{A35A1C0B-D9E6-BF44-9C3A-F00CA55A7B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eastAsia="en-US"/>
    </w:rPr>
  </w:style>
  <w:style w:type="paragraph" w:styleId="Titre3">
    <w:name w:val="heading 3"/>
    <w:basedOn w:val="Normal"/>
    <w:qFormat/>
    <w:rsid w:val="00A666C8"/>
    <w:pPr>
      <w:spacing w:before="100" w:beforeAutospacing="1" w:after="100" w:afterAutospacing="1"/>
      <w:outlineLvl w:val="2"/>
    </w:pPr>
    <w:rPr>
      <w:b/>
      <w:bCs/>
      <w:sz w:val="27"/>
      <w:szCs w:val="27"/>
      <w:lang w:eastAsia="fr-FR"/>
    </w:rPr>
  </w:style>
  <w:style w:type="paragraph" w:styleId="Titre4">
    <w:name w:val="heading 4"/>
    <w:basedOn w:val="Normal"/>
    <w:qFormat/>
    <w:rsid w:val="00A666C8"/>
    <w:pPr>
      <w:spacing w:before="100" w:beforeAutospacing="1" w:after="100" w:afterAutospacing="1"/>
      <w:outlineLvl w:val="3"/>
    </w:pPr>
    <w:rPr>
      <w:b/>
      <w:bCs/>
      <w:lang w:eastAsia="fr-FR"/>
    </w:rPr>
  </w:style>
  <w:style w:type="paragraph" w:styleId="Titre9">
    <w:name w:val="heading 9"/>
    <w:basedOn w:val="Normal"/>
    <w:next w:val="Normal"/>
    <w:qFormat/>
    <w:rsid w:val="00327170"/>
    <w:pPr>
      <w:spacing w:before="240" w:after="60"/>
      <w:outlineLvl w:val="8"/>
    </w:pPr>
    <w:rPr>
      <w:rFonts w:ascii="Arial" w:hAnsi="Arial" w:cs="Arial"/>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rsid w:val="005821BE"/>
    <w:pPr>
      <w:tabs>
        <w:tab w:val="center" w:pos="4536"/>
        <w:tab w:val="right" w:pos="9072"/>
      </w:tabs>
    </w:pPr>
  </w:style>
  <w:style w:type="paragraph" w:styleId="Pieddepage">
    <w:name w:val="footer"/>
    <w:basedOn w:val="Normal"/>
    <w:rsid w:val="005821BE"/>
    <w:pPr>
      <w:tabs>
        <w:tab w:val="center" w:pos="4536"/>
        <w:tab w:val="right" w:pos="9072"/>
      </w:tabs>
    </w:pPr>
  </w:style>
  <w:style w:type="character" w:styleId="Lienhypertexte">
    <w:name w:val="Hyperlink"/>
    <w:rsid w:val="00CC774A"/>
    <w:rPr>
      <w:color w:val="0000FF"/>
      <w:u w:val="single"/>
    </w:rPr>
  </w:style>
  <w:style w:type="character" w:styleId="Numrodeligne">
    <w:name w:val="line number"/>
    <w:basedOn w:val="Policepardfaut"/>
    <w:rsid w:val="00CC774A"/>
  </w:style>
  <w:style w:type="paragraph" w:styleId="Salutations">
    <w:name w:val="Salutation"/>
    <w:basedOn w:val="Normal"/>
    <w:next w:val="Normal"/>
    <w:rsid w:val="00E24458"/>
  </w:style>
  <w:style w:type="paragraph" w:styleId="Signature">
    <w:name w:val="Signature"/>
    <w:basedOn w:val="Normal"/>
    <w:rsid w:val="00E24458"/>
    <w:pPr>
      <w:ind w:left="4320"/>
    </w:pPr>
  </w:style>
  <w:style w:type="paragraph" w:styleId="Corpsdetexte">
    <w:name w:val="Body Text"/>
    <w:basedOn w:val="Normal"/>
    <w:rsid w:val="00E24458"/>
    <w:pPr>
      <w:spacing w:after="120"/>
      <w:ind w:firstLine="720"/>
    </w:pPr>
  </w:style>
  <w:style w:type="paragraph" w:styleId="NormalWeb">
    <w:name w:val="Normal (Web)"/>
    <w:basedOn w:val="Normal"/>
    <w:rsid w:val="00A666C8"/>
    <w:pPr>
      <w:spacing w:before="100" w:beforeAutospacing="1" w:after="100" w:afterAutospacing="1"/>
    </w:pPr>
    <w:rPr>
      <w:lang w:eastAsia="fr-FR"/>
    </w:rPr>
  </w:style>
  <w:style w:type="character" w:customStyle="1" w:styleId="apple-converted-space">
    <w:name w:val="apple-converted-space"/>
    <w:basedOn w:val="Policepardfaut"/>
    <w:rsid w:val="00A666C8"/>
  </w:style>
  <w:style w:type="table" w:styleId="Grilledutableau">
    <w:name w:val="Table Grid"/>
    <w:basedOn w:val="TableauNormal"/>
    <w:rsid w:val="00A51D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rodepage">
    <w:name w:val="page number"/>
    <w:basedOn w:val="Policepardfaut"/>
    <w:rsid w:val="00897A71"/>
  </w:style>
  <w:style w:type="paragraph" w:styleId="Textedebulles">
    <w:name w:val="Balloon Text"/>
    <w:basedOn w:val="Normal"/>
    <w:semiHidden/>
    <w:rsid w:val="00FD4BA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0868184">
      <w:bodyDiv w:val="1"/>
      <w:marLeft w:val="0"/>
      <w:marRight w:val="0"/>
      <w:marTop w:val="0"/>
      <w:marBottom w:val="0"/>
      <w:divBdr>
        <w:top w:val="none" w:sz="0" w:space="0" w:color="auto"/>
        <w:left w:val="none" w:sz="0" w:space="0" w:color="auto"/>
        <w:bottom w:val="none" w:sz="0" w:space="0" w:color="auto"/>
        <w:right w:val="none" w:sz="0" w:space="0" w:color="auto"/>
      </w:divBdr>
    </w:div>
    <w:div w:id="981545250">
      <w:bodyDiv w:val="1"/>
      <w:marLeft w:val="0"/>
      <w:marRight w:val="0"/>
      <w:marTop w:val="0"/>
      <w:marBottom w:val="0"/>
      <w:divBdr>
        <w:top w:val="none" w:sz="0" w:space="0" w:color="auto"/>
        <w:left w:val="none" w:sz="0" w:space="0" w:color="auto"/>
        <w:bottom w:val="none" w:sz="0" w:space="0" w:color="auto"/>
        <w:right w:val="none" w:sz="0" w:space="0" w:color="auto"/>
      </w:divBdr>
    </w:div>
    <w:div w:id="1309475801">
      <w:bodyDiv w:val="1"/>
      <w:marLeft w:val="0"/>
      <w:marRight w:val="0"/>
      <w:marTop w:val="0"/>
      <w:marBottom w:val="0"/>
      <w:divBdr>
        <w:top w:val="none" w:sz="0" w:space="0" w:color="auto"/>
        <w:left w:val="none" w:sz="0" w:space="0" w:color="auto"/>
        <w:bottom w:val="none" w:sz="0" w:space="0" w:color="auto"/>
        <w:right w:val="none" w:sz="0" w:space="0" w:color="auto"/>
      </w:divBdr>
    </w:div>
    <w:div w:id="1459178961">
      <w:bodyDiv w:val="1"/>
      <w:marLeft w:val="0"/>
      <w:marRight w:val="0"/>
      <w:marTop w:val="0"/>
      <w:marBottom w:val="0"/>
      <w:divBdr>
        <w:top w:val="none" w:sz="0" w:space="0" w:color="auto"/>
        <w:left w:val="none" w:sz="0" w:space="0" w:color="auto"/>
        <w:bottom w:val="none" w:sz="0" w:space="0" w:color="auto"/>
        <w:right w:val="none" w:sz="0" w:space="0" w:color="auto"/>
      </w:divBdr>
    </w:div>
    <w:div w:id="18314802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260116-5199-40F7-9236-FC18D4D231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759</Words>
  <Characters>4175</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FEDERATION NATIONALE</vt:lpstr>
    </vt:vector>
  </TitlesOfParts>
  <Company/>
  <LinksUpToDate>false</LinksUpToDate>
  <CharactersWithSpaces>4925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FEDERATION NATIONALE</dc:title>
  <dc:subject/>
  <dc:creator>nous</dc:creator>
  <cp:keywords/>
  <dc:description/>
  <cp:lastModifiedBy>Corinne ROSSE</cp:lastModifiedBy>
  <cp:revision>2</cp:revision>
  <cp:lastPrinted>2021-12-08T15:38:00Z</cp:lastPrinted>
  <dcterms:created xsi:type="dcterms:W3CDTF">2022-01-13T20:21:00Z</dcterms:created>
  <dcterms:modified xsi:type="dcterms:W3CDTF">2022-01-13T20:21:00Z</dcterms:modified>
</cp:coreProperties>
</file>