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84D8E6" w14:textId="600EF228" w:rsidR="00BF7EBE" w:rsidRDefault="000259FF" w:rsidP="00544422">
      <w:pPr>
        <w:tabs>
          <w:tab w:val="left" w:pos="480"/>
          <w:tab w:val="left" w:pos="740"/>
          <w:tab w:val="left" w:pos="2835"/>
          <w:tab w:val="center" w:pos="10775"/>
        </w:tabs>
        <w:jc w:val="center"/>
        <w:rPr>
          <w:rFonts w:ascii="Times New Roman" w:eastAsia="Times New Roman" w:hAnsi="Times New Roman" w:cs="Times New Roman"/>
          <w:b/>
          <w:smallCaps/>
          <w:color w:val="000080"/>
          <w:sz w:val="56"/>
          <w:lang w:val="fr-F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mallCaps/>
          <w:noProof/>
          <w:color w:val="000080"/>
          <w:sz w:val="56"/>
          <w:lang w:val="fr-F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FCB239D" wp14:editId="43B05DE5">
                <wp:simplePos x="0" y="0"/>
                <wp:positionH relativeFrom="column">
                  <wp:posOffset>-561975</wp:posOffset>
                </wp:positionH>
                <wp:positionV relativeFrom="paragraph">
                  <wp:posOffset>-219075</wp:posOffset>
                </wp:positionV>
                <wp:extent cx="14382750" cy="9925050"/>
                <wp:effectExtent l="14605" t="16510" r="42545" b="40640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0" cy="99250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450E2C" id="Rectangle 5" o:spid="_x0000_s1026" style="position:absolute;margin-left:-44.25pt;margin-top:-17.25pt;width:1132.5pt;height:781.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" filled="f" strokecolor="navy" strokeweight="1.5pt">
                <v:shadow on="t"/>
              </v:rect>
            </w:pict>
          </mc:Fallback>
        </mc:AlternateContent>
      </w:r>
    </w:p>
    <w:p w14:paraId="2EB1DA1A" w14:textId="77777777" w:rsidR="00F752B6" w:rsidRPr="00544422" w:rsidRDefault="00F752B6" w:rsidP="00544422">
      <w:pPr>
        <w:tabs>
          <w:tab w:val="left" w:pos="480"/>
          <w:tab w:val="left" w:pos="740"/>
          <w:tab w:val="left" w:pos="2835"/>
          <w:tab w:val="center" w:pos="10775"/>
        </w:tabs>
        <w:jc w:val="center"/>
        <w:rPr>
          <w:rFonts w:ascii="Comic Sans MS" w:eastAsia="Times New Roman" w:hAnsi="Comic Sans MS" w:cs="Times New Roman"/>
          <w:color w:val="000080"/>
          <w:sz w:val="48"/>
          <w:u w:val="single"/>
          <w:lang w:val="fr-FR"/>
        </w:rPr>
      </w:pPr>
    </w:p>
    <w:p w14:paraId="7808EEF5" w14:textId="77777777" w:rsidR="00513D8A" w:rsidRPr="00B5227B" w:rsidRDefault="008A1B96" w:rsidP="00BF7EBE">
      <w:pPr>
        <w:spacing w:before="720" w:after="120"/>
        <w:jc w:val="center"/>
        <w:rPr>
          <w:rFonts w:ascii="Baskerville" w:hAnsi="Baskerville" w:cs="Baskerville"/>
          <w:sz w:val="180"/>
          <w:szCs w:val="180"/>
          <w:lang w:val="fr-FR"/>
        </w:rPr>
      </w:pPr>
      <w:r w:rsidRPr="00513D8A">
        <w:rPr>
          <w:rFonts w:ascii="Baskerville" w:hAnsi="Baskerville" w:cs="Baskerville"/>
          <w:sz w:val="180"/>
          <w:szCs w:val="180"/>
          <w:lang w:val="fr-FR"/>
        </w:rPr>
        <w:t xml:space="preserve">Le consommateur ne bénéficie pas d’un droit de rétractation pour tout achat effectué </w:t>
      </w:r>
      <w:r w:rsidRPr="00B5227B">
        <w:rPr>
          <w:rFonts w:ascii="Baskerville" w:hAnsi="Baskerville" w:cs="Baskerville"/>
          <w:i/>
          <w:sz w:val="180"/>
          <w:szCs w:val="180"/>
          <w:lang w:val="fr-FR"/>
        </w:rPr>
        <w:t>dans</w:t>
      </w:r>
      <w:r w:rsidRPr="00513D8A">
        <w:rPr>
          <w:rFonts w:ascii="Baskerville" w:hAnsi="Baskerville" w:cs="Baskerville"/>
          <w:sz w:val="180"/>
          <w:szCs w:val="180"/>
          <w:lang w:val="fr-FR"/>
        </w:rPr>
        <w:t xml:space="preserve"> </w:t>
      </w:r>
      <w:r w:rsidRPr="00513D8A">
        <w:rPr>
          <w:rFonts w:ascii="Baskerville" w:hAnsi="Baskerville" w:cs="Baskerville"/>
          <w:i/>
          <w:sz w:val="180"/>
          <w:szCs w:val="180"/>
          <w:lang w:val="fr-FR"/>
        </w:rPr>
        <w:t>cette foire</w:t>
      </w:r>
      <w:r w:rsidR="00513D8A">
        <w:rPr>
          <w:rFonts w:ascii="Baskerville" w:hAnsi="Baskerville" w:cs="Baskerville"/>
          <w:i/>
          <w:sz w:val="180"/>
          <w:szCs w:val="180"/>
          <w:lang w:val="fr-FR"/>
        </w:rPr>
        <w:t xml:space="preserve"> </w:t>
      </w:r>
      <w:r w:rsidR="00B5227B">
        <w:rPr>
          <w:rFonts w:ascii="Baskerville" w:hAnsi="Baskerville" w:cs="Baskerville"/>
          <w:sz w:val="180"/>
          <w:szCs w:val="180"/>
          <w:lang w:val="fr-FR"/>
        </w:rPr>
        <w:t>/</w:t>
      </w:r>
      <w:r w:rsidR="00B5227B" w:rsidRPr="00B5227B">
        <w:rPr>
          <w:rFonts w:ascii="Baskerville" w:hAnsi="Baskerville" w:cs="Baskerville"/>
          <w:i/>
          <w:sz w:val="180"/>
          <w:szCs w:val="180"/>
          <w:lang w:val="fr-FR"/>
        </w:rPr>
        <w:t>dans</w:t>
      </w:r>
      <w:r w:rsidR="00B5227B">
        <w:rPr>
          <w:rFonts w:ascii="Baskerville" w:hAnsi="Baskerville" w:cs="Baskerville"/>
          <w:sz w:val="180"/>
          <w:szCs w:val="180"/>
          <w:lang w:val="fr-FR"/>
        </w:rPr>
        <w:t xml:space="preserve"> </w:t>
      </w:r>
      <w:r w:rsidRPr="00513D8A">
        <w:rPr>
          <w:rFonts w:ascii="Baskerville" w:hAnsi="Baskerville" w:cs="Baskerville"/>
          <w:i/>
          <w:sz w:val="180"/>
          <w:szCs w:val="180"/>
          <w:lang w:val="fr-FR"/>
        </w:rPr>
        <w:t>ce salon</w:t>
      </w:r>
      <w:r w:rsidR="00B5227B">
        <w:rPr>
          <w:rFonts w:ascii="Baskerville" w:hAnsi="Baskerville" w:cs="Baskerville"/>
          <w:i/>
          <w:sz w:val="180"/>
          <w:szCs w:val="180"/>
          <w:lang w:val="fr-FR"/>
        </w:rPr>
        <w:t>/</w:t>
      </w:r>
      <w:r w:rsidRPr="00513D8A">
        <w:rPr>
          <w:rFonts w:ascii="Baskerville" w:hAnsi="Baskerville" w:cs="Baskerville"/>
          <w:i/>
          <w:sz w:val="180"/>
          <w:szCs w:val="180"/>
          <w:lang w:val="fr-FR"/>
        </w:rPr>
        <w:t>sur ce stand</w:t>
      </w:r>
      <w:r w:rsidR="00F26A08">
        <w:rPr>
          <w:rFonts w:ascii="Baskerville" w:hAnsi="Baskerville" w:cs="Baskerville"/>
          <w:i/>
          <w:sz w:val="180"/>
          <w:szCs w:val="180"/>
          <w:lang w:val="fr-FR"/>
        </w:rPr>
        <w:t xml:space="preserve"> </w:t>
      </w:r>
      <w:r w:rsidR="00B5227B" w:rsidRPr="00B5227B">
        <w:rPr>
          <w:rStyle w:val="Appelnotedebasdep"/>
          <w:rFonts w:ascii="Baskerville" w:hAnsi="Baskerville" w:cs="Baskerville"/>
          <w:sz w:val="180"/>
          <w:szCs w:val="180"/>
          <w:lang w:val="fr-FR"/>
        </w:rPr>
        <w:footnoteReference w:customMarkFollows="1" w:id="1"/>
        <w:sym w:font="Symbol" w:char="F02A"/>
      </w:r>
    </w:p>
    <w:sectPr w:rsidR="00513D8A" w:rsidRPr="00B5227B" w:rsidSect="003A7386">
      <w:pgSz w:w="23820" w:h="16840" w:orient="landscape"/>
      <w:pgMar w:top="851" w:right="1418" w:bottom="851" w:left="1418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958E0F" w14:textId="77777777" w:rsidR="00AF4FF0" w:rsidRDefault="00AF4FF0">
      <w:r>
        <w:separator/>
      </w:r>
    </w:p>
  </w:endnote>
  <w:endnote w:type="continuationSeparator" w:id="0">
    <w:p w14:paraId="2E25573B" w14:textId="77777777" w:rsidR="00AF4FF0" w:rsidRDefault="00AF4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Baskerville">
    <w:altName w:val="Baskerville Old Face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0E8C82" w14:textId="77777777" w:rsidR="00AF4FF0" w:rsidRDefault="00AF4FF0">
      <w:r>
        <w:separator/>
      </w:r>
    </w:p>
  </w:footnote>
  <w:footnote w:type="continuationSeparator" w:id="0">
    <w:p w14:paraId="3D2548F7" w14:textId="77777777" w:rsidR="00AF4FF0" w:rsidRDefault="00AF4FF0">
      <w:r>
        <w:continuationSeparator/>
      </w:r>
    </w:p>
  </w:footnote>
  <w:footnote w:id="1">
    <w:p w14:paraId="3ABAA357" w14:textId="77777777" w:rsidR="00F26A08" w:rsidRPr="00BF7EBE" w:rsidRDefault="00F26A08">
      <w:pPr>
        <w:pStyle w:val="Notedebasdepage"/>
        <w:rPr>
          <w:sz w:val="22"/>
        </w:rPr>
      </w:pPr>
      <w:r w:rsidRPr="00BF7EBE">
        <w:rPr>
          <w:rStyle w:val="Appelnotedebasdep"/>
          <w:sz w:val="56"/>
        </w:rPr>
        <w:sym w:font="Symbol" w:char="F02A"/>
      </w:r>
      <w:r w:rsidRPr="00BF7EBE">
        <w:rPr>
          <w:sz w:val="56"/>
        </w:rPr>
        <w:t xml:space="preserve"> </w:t>
      </w:r>
      <w:r w:rsidRPr="00BF7EBE">
        <w:rPr>
          <w:rFonts w:ascii="Baskerville" w:hAnsi="Baskerville" w:cs="Baskerville"/>
          <w:i/>
          <w:sz w:val="56"/>
          <w:szCs w:val="72"/>
          <w:lang w:val="fr-FR"/>
        </w:rPr>
        <w:t>Choisir la formulation la mieux adaptée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723A87"/>
    <w:multiLevelType w:val="hybridMultilevel"/>
    <w:tmpl w:val="FBFEDB82"/>
    <w:lvl w:ilvl="0" w:tplc="9C001138">
      <w:start w:val="1"/>
      <w:numFmt w:val="bullet"/>
      <w:lvlText w:val="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color w:val="FF0000"/>
      </w:rPr>
    </w:lvl>
    <w:lvl w:ilvl="1" w:tplc="DAAED9CA" w:tentative="1">
      <w:start w:val="1"/>
      <w:numFmt w:val="bullet"/>
      <w:lvlText w:val="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20A36C6" w:tentative="1">
      <w:start w:val="1"/>
      <w:numFmt w:val="bullet"/>
      <w:lvlText w:val="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512A666" w:tentative="1">
      <w:start w:val="1"/>
      <w:numFmt w:val="bullet"/>
      <w:lvlText w:val="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89C7054" w:tentative="1">
      <w:start w:val="1"/>
      <w:numFmt w:val="bullet"/>
      <w:lvlText w:val="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4FE93FE" w:tentative="1">
      <w:start w:val="1"/>
      <w:numFmt w:val="bullet"/>
      <w:lvlText w:val="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382E4D0" w:tentative="1">
      <w:start w:val="1"/>
      <w:numFmt w:val="bullet"/>
      <w:lvlText w:val="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574045A" w:tentative="1">
      <w:start w:val="1"/>
      <w:numFmt w:val="bullet"/>
      <w:lvlText w:val="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D40B67C" w:tentative="1">
      <w:start w:val="1"/>
      <w:numFmt w:val="bullet"/>
      <w:lvlText w:val="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B96"/>
    <w:rsid w:val="000259FF"/>
    <w:rsid w:val="00274BCB"/>
    <w:rsid w:val="0031001B"/>
    <w:rsid w:val="003A7386"/>
    <w:rsid w:val="00513D8A"/>
    <w:rsid w:val="00517D79"/>
    <w:rsid w:val="00544422"/>
    <w:rsid w:val="007F659F"/>
    <w:rsid w:val="008A1B96"/>
    <w:rsid w:val="00AF4FF0"/>
    <w:rsid w:val="00B5227B"/>
    <w:rsid w:val="00BF7EBE"/>
    <w:rsid w:val="00D42C2B"/>
    <w:rsid w:val="00D87C31"/>
    <w:rsid w:val="00F26A08"/>
    <w:rsid w:val="00F752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5A8618"/>
  <w15:docId w15:val="{57631288-B9D9-4676-8001-85A4B6D87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5227B"/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5227B"/>
  </w:style>
  <w:style w:type="character" w:styleId="Appelnotedebasdep">
    <w:name w:val="footnote reference"/>
    <w:basedOn w:val="Policepardfaut"/>
    <w:uiPriority w:val="99"/>
    <w:semiHidden/>
    <w:unhideWhenUsed/>
    <w:rsid w:val="00B5227B"/>
    <w:rPr>
      <w:vertAlign w:val="superscript"/>
    </w:rPr>
  </w:style>
  <w:style w:type="paragraph" w:styleId="En-tte">
    <w:name w:val="header"/>
    <w:basedOn w:val="Normal"/>
    <w:link w:val="En-tteCar"/>
    <w:rsid w:val="00544422"/>
    <w:pPr>
      <w:tabs>
        <w:tab w:val="center" w:pos="4703"/>
        <w:tab w:val="right" w:pos="9406"/>
      </w:tabs>
    </w:pPr>
  </w:style>
  <w:style w:type="character" w:customStyle="1" w:styleId="En-tteCar">
    <w:name w:val="En-tête Car"/>
    <w:basedOn w:val="Policepardfaut"/>
    <w:link w:val="En-tte"/>
    <w:rsid w:val="00544422"/>
  </w:style>
  <w:style w:type="paragraph" w:styleId="Pieddepage">
    <w:name w:val="footer"/>
    <w:basedOn w:val="Normal"/>
    <w:link w:val="PieddepageCar"/>
    <w:rsid w:val="00544422"/>
    <w:pPr>
      <w:tabs>
        <w:tab w:val="center" w:pos="4703"/>
        <w:tab w:val="right" w:pos="9406"/>
      </w:tabs>
    </w:pPr>
  </w:style>
  <w:style w:type="character" w:customStyle="1" w:styleId="PieddepageCar">
    <w:name w:val="Pied de page Car"/>
    <w:basedOn w:val="Policepardfaut"/>
    <w:link w:val="Pieddepage"/>
    <w:rsid w:val="00544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23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CNPA</Company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Carmina ROBERT</dc:creator>
  <cp:keywords/>
  <dc:description/>
  <cp:lastModifiedBy>BRICOLA Thierry</cp:lastModifiedBy>
  <cp:revision>2</cp:revision>
  <cp:lastPrinted>2014-12-23T14:21:00Z</cp:lastPrinted>
  <dcterms:created xsi:type="dcterms:W3CDTF">2019-07-17T11:58:00Z</dcterms:created>
  <dcterms:modified xsi:type="dcterms:W3CDTF">2019-07-17T11:58:00Z</dcterms:modified>
</cp:coreProperties>
</file>